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CDA8" w14:textId="01AF61FE" w:rsidR="001706F8" w:rsidRDefault="001706F8" w:rsidP="001706F8">
      <w:pPr>
        <w:spacing w:after="160" w:line="259" w:lineRule="auto"/>
        <w:ind w:left="0" w:firstLine="0"/>
        <w:jc w:val="both"/>
        <w:rPr>
          <w:b/>
        </w:rPr>
      </w:pPr>
    </w:p>
    <w:p w14:paraId="41BD0C05" w14:textId="77777777" w:rsidR="001706F8" w:rsidRDefault="001706F8">
      <w:pPr>
        <w:spacing w:after="160" w:line="259" w:lineRule="auto"/>
        <w:ind w:left="0" w:firstLine="0"/>
        <w:rPr>
          <w:b/>
        </w:rPr>
      </w:pPr>
    </w:p>
    <w:p w14:paraId="29915237" w14:textId="77777777" w:rsidR="001706F8" w:rsidRDefault="001706F8">
      <w:pPr>
        <w:spacing w:after="160" w:line="259" w:lineRule="auto"/>
        <w:ind w:left="0" w:firstLine="0"/>
        <w:rPr>
          <w:b/>
        </w:rPr>
      </w:pPr>
      <w:r>
        <w:rPr>
          <w:noProof/>
        </w:rPr>
        <w:drawing>
          <wp:inline distT="0" distB="0" distL="0" distR="0" wp14:anchorId="32B1243A" wp14:editId="14DF29CD">
            <wp:extent cx="5271770" cy="2635885"/>
            <wp:effectExtent l="0" t="0" r="5080" b="0"/>
            <wp:docPr id="57" name="Picture 57" descr="A black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57" name="Picture 57" descr="A black and yellow logo&#10;&#10;Description automatically generated"/>
                    <pic:cNvPicPr/>
                  </pic:nvPicPr>
                  <pic:blipFill>
                    <a:blip r:embed="rId8"/>
                    <a:stretch>
                      <a:fillRect/>
                    </a:stretch>
                  </pic:blipFill>
                  <pic:spPr>
                    <a:xfrm>
                      <a:off x="0" y="0"/>
                      <a:ext cx="5271770" cy="2635885"/>
                    </a:xfrm>
                    <a:prstGeom prst="rect">
                      <a:avLst/>
                    </a:prstGeom>
                  </pic:spPr>
                </pic:pic>
              </a:graphicData>
            </a:graphic>
          </wp:inline>
        </w:drawing>
      </w:r>
    </w:p>
    <w:p w14:paraId="69985C59" w14:textId="0FA2BA1A" w:rsidR="001706F8" w:rsidRPr="00FF15B6" w:rsidRDefault="00FF15B6" w:rsidP="001706F8">
      <w:pPr>
        <w:spacing w:after="0" w:line="259" w:lineRule="auto"/>
        <w:ind w:left="0" w:right="1937" w:firstLine="0"/>
        <w:jc w:val="center"/>
        <w:rPr>
          <w:rFonts w:ascii="Cambria" w:hAnsi="Cambria" w:cs="Urbanist"/>
          <w:b/>
          <w:sz w:val="44"/>
          <w:szCs w:val="44"/>
        </w:rPr>
      </w:pPr>
      <w:r>
        <w:rPr>
          <w:rFonts w:ascii="Urbanist" w:hAnsi="Urbanist" w:cs="Urbanist"/>
          <w:b/>
          <w:sz w:val="44"/>
          <w:szCs w:val="44"/>
        </w:rPr>
        <w:t xml:space="preserve">                </w:t>
      </w:r>
      <w:r w:rsidRPr="00FF15B6">
        <w:rPr>
          <w:rFonts w:ascii="Cambria" w:hAnsi="Cambria" w:cs="Urbanist"/>
          <w:b/>
          <w:sz w:val="44"/>
          <w:szCs w:val="44"/>
        </w:rPr>
        <w:t>Privacy</w:t>
      </w:r>
      <w:r w:rsidR="001706F8" w:rsidRPr="00FF15B6">
        <w:rPr>
          <w:rFonts w:ascii="Cambria" w:hAnsi="Cambria" w:cs="Urbanist"/>
          <w:b/>
          <w:sz w:val="44"/>
          <w:szCs w:val="44"/>
        </w:rPr>
        <w:t xml:space="preserve"> Policy</w:t>
      </w:r>
    </w:p>
    <w:p w14:paraId="151BBEB7" w14:textId="7FDAC21D" w:rsidR="001706F8" w:rsidRPr="00FF15B6" w:rsidRDefault="00FF15B6" w:rsidP="001706F8">
      <w:pPr>
        <w:spacing w:after="0" w:line="259" w:lineRule="auto"/>
        <w:ind w:left="720" w:right="1937" w:firstLine="720"/>
        <w:jc w:val="center"/>
        <w:rPr>
          <w:rFonts w:ascii="Cambria" w:hAnsi="Cambria" w:cs="Urbanist"/>
          <w:b/>
          <w:bCs/>
          <w:sz w:val="22"/>
        </w:rPr>
      </w:pPr>
      <w:r w:rsidRPr="00FF15B6">
        <w:rPr>
          <w:rFonts w:ascii="Cambria" w:hAnsi="Cambria" w:cs="Urbanist"/>
          <w:b/>
          <w:bCs/>
          <w:color w:val="auto"/>
          <w:sz w:val="22"/>
        </w:rPr>
        <w:t xml:space="preserve">      </w:t>
      </w:r>
      <w:r w:rsidR="001706F8" w:rsidRPr="00FF15B6">
        <w:rPr>
          <w:rFonts w:ascii="Cambria" w:hAnsi="Cambria" w:cs="Urbanist"/>
          <w:b/>
          <w:bCs/>
          <w:color w:val="auto"/>
          <w:sz w:val="22"/>
        </w:rPr>
        <w:t xml:space="preserve">Harrogate Town AFC Club </w:t>
      </w:r>
      <w:r w:rsidRPr="00FF15B6">
        <w:rPr>
          <w:rFonts w:ascii="Cambria" w:hAnsi="Cambria" w:cs="Urbanist"/>
          <w:b/>
          <w:bCs/>
          <w:color w:val="auto"/>
          <w:sz w:val="22"/>
        </w:rPr>
        <w:t>Privacy</w:t>
      </w:r>
      <w:r w:rsidR="001706F8" w:rsidRPr="00FF15B6">
        <w:rPr>
          <w:rFonts w:ascii="Cambria" w:hAnsi="Cambria" w:cs="Urbanist"/>
          <w:b/>
          <w:bCs/>
          <w:color w:val="auto"/>
          <w:sz w:val="22"/>
        </w:rPr>
        <w:t xml:space="preserve"> Policy </w:t>
      </w:r>
    </w:p>
    <w:p w14:paraId="170B8039" w14:textId="50535FDC" w:rsidR="001706F8" w:rsidRDefault="001706F8">
      <w:pPr>
        <w:spacing w:after="160" w:line="259" w:lineRule="auto"/>
        <w:ind w:left="0" w:firstLine="0"/>
        <w:rPr>
          <w:b/>
        </w:rPr>
      </w:pPr>
      <w:r>
        <w:rPr>
          <w:b/>
        </w:rPr>
        <w:br w:type="page"/>
      </w:r>
    </w:p>
    <w:p w14:paraId="61CC4717" w14:textId="77777777" w:rsidR="001706F8" w:rsidRPr="00FF15B6" w:rsidRDefault="001706F8" w:rsidP="001706F8">
      <w:pPr>
        <w:rPr>
          <w:rFonts w:ascii="Cambria" w:hAnsi="Cambria" w:cs="Urbanist"/>
          <w:b/>
          <w:color w:val="auto"/>
          <w:sz w:val="24"/>
        </w:rPr>
      </w:pPr>
      <w:r w:rsidRPr="00FF15B6">
        <w:rPr>
          <w:rFonts w:ascii="Cambria" w:hAnsi="Cambria" w:cs="Urbanist"/>
          <w:b/>
          <w:color w:val="auto"/>
          <w:sz w:val="24"/>
        </w:rPr>
        <w:lastRenderedPageBreak/>
        <w:t xml:space="preserve">Document Control Sheet </w:t>
      </w:r>
    </w:p>
    <w:p w14:paraId="74D01B9D" w14:textId="77777777" w:rsidR="001706F8" w:rsidRPr="00FF15B6" w:rsidRDefault="001706F8" w:rsidP="001706F8">
      <w:pPr>
        <w:rPr>
          <w:rFonts w:ascii="Cambria" w:hAnsi="Cambria" w:cs="Urbanist"/>
          <w:b/>
          <w:color w:val="auto"/>
          <w:u w:val="single"/>
        </w:rPr>
      </w:pPr>
      <w:r w:rsidRPr="00FF15B6">
        <w:rPr>
          <w:rFonts w:ascii="Cambria" w:hAnsi="Cambria" w:cs="Urbanist"/>
          <w:b/>
          <w:color w:val="auto"/>
          <w:u w:val="single"/>
        </w:rPr>
        <w:t xml:space="preserve">Key Information </w:t>
      </w:r>
    </w:p>
    <w:tbl>
      <w:tblPr>
        <w:tblStyle w:val="TableGrid0"/>
        <w:tblW w:w="0" w:type="auto"/>
        <w:tblLook w:val="04A0" w:firstRow="1" w:lastRow="0" w:firstColumn="1" w:lastColumn="0" w:noHBand="0" w:noVBand="1"/>
      </w:tblPr>
      <w:tblGrid>
        <w:gridCol w:w="2599"/>
        <w:gridCol w:w="7137"/>
      </w:tblGrid>
      <w:tr w:rsidR="001706F8" w:rsidRPr="00FF15B6" w14:paraId="692C1B7C" w14:textId="77777777" w:rsidTr="00160EB7">
        <w:tc>
          <w:tcPr>
            <w:tcW w:w="2689" w:type="dxa"/>
          </w:tcPr>
          <w:p w14:paraId="6EC04334" w14:textId="77777777" w:rsidR="001706F8" w:rsidRPr="00FF15B6" w:rsidRDefault="001706F8" w:rsidP="00160EB7">
            <w:pPr>
              <w:rPr>
                <w:rFonts w:ascii="Cambria" w:hAnsi="Cambria" w:cs="Urbanist"/>
                <w:b/>
                <w:color w:val="auto"/>
              </w:rPr>
            </w:pPr>
            <w:r w:rsidRPr="00FF15B6">
              <w:rPr>
                <w:rFonts w:ascii="Cambria" w:hAnsi="Cambria" w:cs="Urbanist"/>
                <w:b/>
                <w:color w:val="auto"/>
              </w:rPr>
              <w:t>Title</w:t>
            </w:r>
          </w:p>
        </w:tc>
        <w:tc>
          <w:tcPr>
            <w:tcW w:w="7371" w:type="dxa"/>
          </w:tcPr>
          <w:p w14:paraId="60DF14C1" w14:textId="67915018" w:rsidR="001706F8" w:rsidRPr="00FF15B6" w:rsidRDefault="001706F8" w:rsidP="00160EB7">
            <w:pPr>
              <w:rPr>
                <w:rFonts w:ascii="Cambria" w:hAnsi="Cambria" w:cs="Urbanist"/>
                <w:color w:val="auto"/>
              </w:rPr>
            </w:pPr>
            <w:r w:rsidRPr="00FF15B6">
              <w:rPr>
                <w:rFonts w:ascii="Cambria" w:hAnsi="Cambria" w:cs="Urbanist"/>
                <w:color w:val="auto"/>
              </w:rPr>
              <w:t xml:space="preserve">Harrogate Town AFC </w:t>
            </w:r>
            <w:r w:rsidR="00FF15B6">
              <w:rPr>
                <w:rFonts w:ascii="Cambria" w:hAnsi="Cambria" w:cs="Urbanist"/>
                <w:color w:val="auto"/>
              </w:rPr>
              <w:t xml:space="preserve">Privacy </w:t>
            </w:r>
            <w:r w:rsidRPr="00FF15B6">
              <w:rPr>
                <w:rFonts w:ascii="Cambria" w:hAnsi="Cambria" w:cs="Urbanist"/>
                <w:color w:val="auto"/>
              </w:rPr>
              <w:t xml:space="preserve">Policy </w:t>
            </w:r>
          </w:p>
        </w:tc>
      </w:tr>
      <w:tr w:rsidR="001706F8" w:rsidRPr="00FF15B6" w14:paraId="73AD5CCF" w14:textId="77777777" w:rsidTr="00160EB7">
        <w:tc>
          <w:tcPr>
            <w:tcW w:w="2689" w:type="dxa"/>
          </w:tcPr>
          <w:p w14:paraId="5C27490C" w14:textId="77777777" w:rsidR="001706F8" w:rsidRPr="00FF15B6" w:rsidRDefault="001706F8" w:rsidP="00160EB7">
            <w:pPr>
              <w:rPr>
                <w:rFonts w:ascii="Cambria" w:hAnsi="Cambria" w:cs="Urbanist"/>
                <w:b/>
                <w:color w:val="auto"/>
              </w:rPr>
            </w:pPr>
            <w:r w:rsidRPr="00FF15B6">
              <w:rPr>
                <w:rFonts w:ascii="Cambria" w:hAnsi="Cambria" w:cs="Urbanist"/>
                <w:b/>
                <w:color w:val="auto"/>
              </w:rPr>
              <w:t>Prepared By</w:t>
            </w:r>
          </w:p>
        </w:tc>
        <w:tc>
          <w:tcPr>
            <w:tcW w:w="7371" w:type="dxa"/>
          </w:tcPr>
          <w:p w14:paraId="6A2A4BDD" w14:textId="77777777" w:rsidR="001706F8" w:rsidRPr="00FF15B6" w:rsidRDefault="001706F8" w:rsidP="00160EB7">
            <w:pPr>
              <w:rPr>
                <w:rFonts w:ascii="Cambria" w:hAnsi="Cambria" w:cs="Urbanist"/>
                <w:color w:val="auto"/>
              </w:rPr>
            </w:pPr>
            <w:r w:rsidRPr="00FF15B6">
              <w:rPr>
                <w:rFonts w:ascii="Cambria" w:hAnsi="Cambria" w:cs="Urbanist"/>
                <w:color w:val="auto"/>
              </w:rPr>
              <w:t>Ericka Williams</w:t>
            </w:r>
          </w:p>
        </w:tc>
      </w:tr>
      <w:tr w:rsidR="001706F8" w:rsidRPr="00FF15B6" w14:paraId="55F4C516" w14:textId="77777777" w:rsidTr="00160EB7">
        <w:tc>
          <w:tcPr>
            <w:tcW w:w="2689" w:type="dxa"/>
          </w:tcPr>
          <w:p w14:paraId="5CCE773F" w14:textId="77777777" w:rsidR="001706F8" w:rsidRPr="00FF15B6" w:rsidRDefault="001706F8" w:rsidP="00160EB7">
            <w:pPr>
              <w:rPr>
                <w:rFonts w:ascii="Cambria" w:hAnsi="Cambria" w:cs="Urbanist"/>
                <w:b/>
                <w:color w:val="auto"/>
              </w:rPr>
            </w:pPr>
            <w:r w:rsidRPr="00FF15B6">
              <w:rPr>
                <w:rFonts w:ascii="Cambria" w:hAnsi="Cambria" w:cs="Urbanist"/>
                <w:b/>
                <w:color w:val="auto"/>
              </w:rPr>
              <w:t>Approved By</w:t>
            </w:r>
          </w:p>
        </w:tc>
        <w:tc>
          <w:tcPr>
            <w:tcW w:w="7371" w:type="dxa"/>
          </w:tcPr>
          <w:p w14:paraId="77C18413" w14:textId="77777777" w:rsidR="001706F8" w:rsidRPr="00FF15B6" w:rsidRDefault="001706F8" w:rsidP="00160EB7">
            <w:pPr>
              <w:rPr>
                <w:rFonts w:ascii="Cambria" w:hAnsi="Cambria" w:cs="Urbanist"/>
                <w:bCs/>
                <w:color w:val="auto"/>
              </w:rPr>
            </w:pPr>
            <w:r w:rsidRPr="00FF15B6">
              <w:rPr>
                <w:rFonts w:ascii="Cambria" w:hAnsi="Cambria" w:cs="Urbanist"/>
                <w:bCs/>
                <w:color w:val="auto"/>
              </w:rPr>
              <w:t>Dave Riley</w:t>
            </w:r>
          </w:p>
        </w:tc>
      </w:tr>
      <w:tr w:rsidR="001706F8" w:rsidRPr="00FF15B6" w14:paraId="348DCF6F" w14:textId="77777777" w:rsidTr="00160EB7">
        <w:tc>
          <w:tcPr>
            <w:tcW w:w="2689" w:type="dxa"/>
          </w:tcPr>
          <w:p w14:paraId="2A39C452" w14:textId="77777777" w:rsidR="001706F8" w:rsidRPr="00FF15B6" w:rsidRDefault="001706F8" w:rsidP="00160EB7">
            <w:pPr>
              <w:rPr>
                <w:rFonts w:ascii="Cambria" w:hAnsi="Cambria" w:cs="Urbanist"/>
                <w:b/>
                <w:color w:val="auto"/>
              </w:rPr>
            </w:pPr>
            <w:r w:rsidRPr="00FF15B6">
              <w:rPr>
                <w:rFonts w:ascii="Cambria" w:hAnsi="Cambria" w:cs="Urbanist"/>
                <w:b/>
                <w:color w:val="auto"/>
              </w:rPr>
              <w:t>Date Effective From</w:t>
            </w:r>
          </w:p>
        </w:tc>
        <w:tc>
          <w:tcPr>
            <w:tcW w:w="7371" w:type="dxa"/>
          </w:tcPr>
          <w:p w14:paraId="052D43C7" w14:textId="4275C577" w:rsidR="001706F8" w:rsidRPr="00FF15B6" w:rsidRDefault="00FF15B6" w:rsidP="00160EB7">
            <w:pPr>
              <w:rPr>
                <w:rFonts w:ascii="Cambria" w:hAnsi="Cambria" w:cs="Urbanist"/>
                <w:color w:val="auto"/>
              </w:rPr>
            </w:pPr>
            <w:r>
              <w:rPr>
                <w:rFonts w:ascii="Cambria" w:hAnsi="Cambria" w:cs="Urbanist"/>
                <w:color w:val="auto"/>
              </w:rPr>
              <w:t>01</w:t>
            </w:r>
            <w:r w:rsidR="001706F8" w:rsidRPr="00FF15B6">
              <w:rPr>
                <w:rFonts w:ascii="Cambria" w:hAnsi="Cambria" w:cs="Urbanist"/>
                <w:color w:val="auto"/>
              </w:rPr>
              <w:t>/0</w:t>
            </w:r>
            <w:r>
              <w:rPr>
                <w:rFonts w:ascii="Cambria" w:hAnsi="Cambria" w:cs="Urbanist"/>
                <w:color w:val="auto"/>
              </w:rPr>
              <w:t>8</w:t>
            </w:r>
            <w:r w:rsidR="001706F8" w:rsidRPr="00FF15B6">
              <w:rPr>
                <w:rFonts w:ascii="Cambria" w:hAnsi="Cambria" w:cs="Urbanist"/>
                <w:color w:val="auto"/>
              </w:rPr>
              <w:t>/2023</w:t>
            </w:r>
          </w:p>
        </w:tc>
      </w:tr>
      <w:tr w:rsidR="001706F8" w:rsidRPr="00FF15B6" w14:paraId="18BBAF5C" w14:textId="77777777" w:rsidTr="00160EB7">
        <w:tc>
          <w:tcPr>
            <w:tcW w:w="2689" w:type="dxa"/>
          </w:tcPr>
          <w:p w14:paraId="3F5B9A42" w14:textId="77777777" w:rsidR="001706F8" w:rsidRPr="00FF15B6" w:rsidRDefault="001706F8" w:rsidP="00160EB7">
            <w:pPr>
              <w:rPr>
                <w:rFonts w:ascii="Cambria" w:hAnsi="Cambria" w:cs="Urbanist"/>
                <w:b/>
                <w:color w:val="auto"/>
              </w:rPr>
            </w:pPr>
            <w:r w:rsidRPr="00FF15B6">
              <w:rPr>
                <w:rFonts w:ascii="Cambria" w:hAnsi="Cambria" w:cs="Urbanist"/>
                <w:b/>
                <w:color w:val="auto"/>
              </w:rPr>
              <w:t>Version Number</w:t>
            </w:r>
          </w:p>
        </w:tc>
        <w:tc>
          <w:tcPr>
            <w:tcW w:w="7371" w:type="dxa"/>
          </w:tcPr>
          <w:p w14:paraId="3839B403" w14:textId="77777777" w:rsidR="001706F8" w:rsidRPr="00FF15B6" w:rsidRDefault="001706F8" w:rsidP="00160EB7">
            <w:pPr>
              <w:rPr>
                <w:rFonts w:ascii="Cambria" w:hAnsi="Cambria" w:cs="Urbanist"/>
                <w:color w:val="auto"/>
              </w:rPr>
            </w:pPr>
            <w:r w:rsidRPr="00FF15B6">
              <w:rPr>
                <w:rFonts w:ascii="Cambria" w:hAnsi="Cambria" w:cs="Urbanist"/>
                <w:color w:val="auto"/>
              </w:rPr>
              <w:t>V1.00</w:t>
            </w:r>
          </w:p>
        </w:tc>
      </w:tr>
      <w:tr w:rsidR="001706F8" w:rsidRPr="00FF15B6" w14:paraId="2AF90BFE" w14:textId="77777777" w:rsidTr="00160EB7">
        <w:tc>
          <w:tcPr>
            <w:tcW w:w="2689" w:type="dxa"/>
          </w:tcPr>
          <w:p w14:paraId="73430ED9" w14:textId="77777777" w:rsidR="001706F8" w:rsidRPr="00FF15B6" w:rsidRDefault="001706F8" w:rsidP="00160EB7">
            <w:pPr>
              <w:rPr>
                <w:rFonts w:ascii="Cambria" w:hAnsi="Cambria" w:cs="Urbanist"/>
                <w:b/>
                <w:color w:val="auto"/>
              </w:rPr>
            </w:pPr>
            <w:r w:rsidRPr="00FF15B6">
              <w:rPr>
                <w:rFonts w:ascii="Cambria" w:hAnsi="Cambria" w:cs="Urbanist"/>
                <w:b/>
                <w:color w:val="auto"/>
              </w:rPr>
              <w:t xml:space="preserve">Review Frequency </w:t>
            </w:r>
          </w:p>
        </w:tc>
        <w:tc>
          <w:tcPr>
            <w:tcW w:w="7371" w:type="dxa"/>
          </w:tcPr>
          <w:p w14:paraId="6E9D7E09" w14:textId="77777777" w:rsidR="001706F8" w:rsidRPr="00FF15B6" w:rsidRDefault="001706F8" w:rsidP="00160EB7">
            <w:pPr>
              <w:rPr>
                <w:rFonts w:ascii="Cambria" w:hAnsi="Cambria" w:cs="Urbanist"/>
                <w:color w:val="auto"/>
              </w:rPr>
            </w:pPr>
            <w:r w:rsidRPr="00FF15B6">
              <w:rPr>
                <w:rFonts w:ascii="Cambria" w:hAnsi="Cambria" w:cs="Urbanist"/>
                <w:color w:val="auto"/>
              </w:rPr>
              <w:t>Yearly Review</w:t>
            </w:r>
          </w:p>
        </w:tc>
      </w:tr>
      <w:tr w:rsidR="001706F8" w:rsidRPr="00FF15B6" w14:paraId="7F215622" w14:textId="77777777" w:rsidTr="00160EB7">
        <w:tc>
          <w:tcPr>
            <w:tcW w:w="2689" w:type="dxa"/>
          </w:tcPr>
          <w:p w14:paraId="2F4DD854" w14:textId="77777777" w:rsidR="001706F8" w:rsidRPr="00FF15B6" w:rsidRDefault="001706F8" w:rsidP="00160EB7">
            <w:pPr>
              <w:rPr>
                <w:rFonts w:ascii="Cambria" w:hAnsi="Cambria" w:cs="Urbanist"/>
                <w:b/>
                <w:color w:val="auto"/>
              </w:rPr>
            </w:pPr>
            <w:r w:rsidRPr="00FF15B6">
              <w:rPr>
                <w:rFonts w:ascii="Cambria" w:hAnsi="Cambria" w:cs="Urbanist"/>
                <w:b/>
                <w:color w:val="auto"/>
              </w:rPr>
              <w:t xml:space="preserve">Next Review Date </w:t>
            </w:r>
          </w:p>
        </w:tc>
        <w:tc>
          <w:tcPr>
            <w:tcW w:w="7371" w:type="dxa"/>
          </w:tcPr>
          <w:p w14:paraId="5870EC2D" w14:textId="21CDF278" w:rsidR="001706F8" w:rsidRPr="00FF15B6" w:rsidRDefault="00FF15B6" w:rsidP="00160EB7">
            <w:pPr>
              <w:tabs>
                <w:tab w:val="left" w:pos="2370"/>
              </w:tabs>
              <w:rPr>
                <w:rFonts w:ascii="Cambria" w:hAnsi="Cambria" w:cs="Urbanist"/>
                <w:color w:val="auto"/>
              </w:rPr>
            </w:pPr>
            <w:r>
              <w:rPr>
                <w:rFonts w:ascii="Cambria" w:hAnsi="Cambria" w:cs="Urbanist"/>
                <w:color w:val="auto"/>
              </w:rPr>
              <w:t>30</w:t>
            </w:r>
            <w:r w:rsidR="001706F8" w:rsidRPr="00FF15B6">
              <w:rPr>
                <w:rFonts w:ascii="Cambria" w:hAnsi="Cambria" w:cs="Urbanist"/>
                <w:color w:val="auto"/>
              </w:rPr>
              <w:t>/07/2024</w:t>
            </w:r>
          </w:p>
        </w:tc>
      </w:tr>
      <w:tr w:rsidR="001706F8" w:rsidRPr="00FF15B6" w14:paraId="54E985CF" w14:textId="77777777" w:rsidTr="00160EB7">
        <w:tc>
          <w:tcPr>
            <w:tcW w:w="2689" w:type="dxa"/>
          </w:tcPr>
          <w:p w14:paraId="3CF243BF" w14:textId="77777777" w:rsidR="001706F8" w:rsidRPr="00FF15B6" w:rsidRDefault="001706F8" w:rsidP="00160EB7">
            <w:pPr>
              <w:rPr>
                <w:rFonts w:ascii="Cambria" w:hAnsi="Cambria" w:cs="Urbanist"/>
                <w:b/>
                <w:color w:val="auto"/>
              </w:rPr>
            </w:pPr>
            <w:r w:rsidRPr="00FF15B6">
              <w:rPr>
                <w:rFonts w:ascii="Cambria" w:hAnsi="Cambria" w:cs="Urbanist"/>
                <w:b/>
                <w:color w:val="auto"/>
              </w:rPr>
              <w:t xml:space="preserve">Contact </w:t>
            </w:r>
          </w:p>
        </w:tc>
        <w:tc>
          <w:tcPr>
            <w:tcW w:w="7371" w:type="dxa"/>
          </w:tcPr>
          <w:p w14:paraId="351DD7B8" w14:textId="77777777" w:rsidR="001706F8" w:rsidRPr="00FF15B6" w:rsidRDefault="001706F8" w:rsidP="00160EB7">
            <w:pPr>
              <w:rPr>
                <w:rFonts w:ascii="Cambria" w:hAnsi="Cambria" w:cs="Urbanist"/>
                <w:color w:val="auto"/>
              </w:rPr>
            </w:pPr>
            <w:r w:rsidRPr="00FF15B6">
              <w:rPr>
                <w:rFonts w:ascii="Cambria" w:hAnsi="Cambria" w:cs="Urbanist"/>
                <w:color w:val="auto"/>
              </w:rPr>
              <w:t>erickawilliams@harrogatetownfc.com</w:t>
            </w:r>
          </w:p>
        </w:tc>
      </w:tr>
    </w:tbl>
    <w:p w14:paraId="1DBF397B" w14:textId="77777777" w:rsidR="001706F8" w:rsidRPr="00FF15B6" w:rsidRDefault="001706F8" w:rsidP="001706F8">
      <w:pPr>
        <w:rPr>
          <w:rFonts w:ascii="Cambria" w:hAnsi="Cambria" w:cs="Urbanist"/>
          <w:b/>
          <w:color w:val="auto"/>
          <w:u w:val="single"/>
        </w:rPr>
      </w:pPr>
      <w:r w:rsidRPr="00FF15B6">
        <w:rPr>
          <w:rFonts w:ascii="Cambria" w:hAnsi="Cambria" w:cs="Urbanist"/>
          <w:b/>
          <w:color w:val="auto"/>
          <w:u w:val="single"/>
        </w:rPr>
        <w:t>Revision History</w:t>
      </w:r>
    </w:p>
    <w:tbl>
      <w:tblPr>
        <w:tblStyle w:val="TableGrid0"/>
        <w:tblW w:w="0" w:type="auto"/>
        <w:tblLook w:val="04A0" w:firstRow="1" w:lastRow="0" w:firstColumn="1" w:lastColumn="0" w:noHBand="0" w:noVBand="1"/>
      </w:tblPr>
      <w:tblGrid>
        <w:gridCol w:w="1292"/>
        <w:gridCol w:w="1346"/>
        <w:gridCol w:w="2468"/>
        <w:gridCol w:w="1253"/>
        <w:gridCol w:w="3377"/>
      </w:tblGrid>
      <w:tr w:rsidR="001706F8" w:rsidRPr="00FF15B6" w14:paraId="6BF24C8D" w14:textId="77777777" w:rsidTr="00160EB7">
        <w:tc>
          <w:tcPr>
            <w:tcW w:w="1318" w:type="dxa"/>
          </w:tcPr>
          <w:p w14:paraId="4C0CF102" w14:textId="77777777" w:rsidR="001706F8" w:rsidRPr="00FF15B6" w:rsidRDefault="001706F8" w:rsidP="00160EB7">
            <w:pPr>
              <w:rPr>
                <w:rFonts w:ascii="Cambria" w:hAnsi="Cambria" w:cs="Urbanist"/>
                <w:b/>
                <w:color w:val="auto"/>
              </w:rPr>
            </w:pPr>
            <w:r w:rsidRPr="00FF15B6">
              <w:rPr>
                <w:rFonts w:ascii="Cambria" w:hAnsi="Cambria" w:cs="Urbanist"/>
                <w:b/>
                <w:color w:val="auto"/>
              </w:rPr>
              <w:t>Version</w:t>
            </w:r>
          </w:p>
        </w:tc>
        <w:tc>
          <w:tcPr>
            <w:tcW w:w="1349" w:type="dxa"/>
          </w:tcPr>
          <w:p w14:paraId="2786C4F3" w14:textId="77777777" w:rsidR="001706F8" w:rsidRPr="00FF15B6" w:rsidRDefault="001706F8" w:rsidP="00160EB7">
            <w:pPr>
              <w:rPr>
                <w:rFonts w:ascii="Cambria" w:hAnsi="Cambria" w:cs="Urbanist"/>
                <w:b/>
                <w:color w:val="auto"/>
              </w:rPr>
            </w:pPr>
            <w:r w:rsidRPr="00FF15B6">
              <w:rPr>
                <w:rFonts w:ascii="Cambria" w:hAnsi="Cambria" w:cs="Urbanist"/>
                <w:b/>
                <w:color w:val="auto"/>
              </w:rPr>
              <w:t>Date</w:t>
            </w:r>
          </w:p>
        </w:tc>
        <w:tc>
          <w:tcPr>
            <w:tcW w:w="2567" w:type="dxa"/>
          </w:tcPr>
          <w:p w14:paraId="783E7557" w14:textId="77777777" w:rsidR="001706F8" w:rsidRPr="00FF15B6" w:rsidRDefault="001706F8" w:rsidP="00160EB7">
            <w:pPr>
              <w:rPr>
                <w:rFonts w:ascii="Cambria" w:hAnsi="Cambria" w:cs="Urbanist"/>
                <w:b/>
                <w:color w:val="auto"/>
              </w:rPr>
            </w:pPr>
            <w:r w:rsidRPr="00FF15B6">
              <w:rPr>
                <w:rFonts w:ascii="Cambria" w:hAnsi="Cambria" w:cs="Urbanist"/>
                <w:b/>
                <w:color w:val="auto"/>
              </w:rPr>
              <w:t xml:space="preserve">Summary of Changes </w:t>
            </w:r>
          </w:p>
        </w:tc>
        <w:tc>
          <w:tcPr>
            <w:tcW w:w="1281" w:type="dxa"/>
          </w:tcPr>
          <w:p w14:paraId="0F288D5C" w14:textId="77777777" w:rsidR="001706F8" w:rsidRPr="00FF15B6" w:rsidRDefault="001706F8" w:rsidP="00160EB7">
            <w:pPr>
              <w:rPr>
                <w:rFonts w:ascii="Cambria" w:hAnsi="Cambria" w:cs="Urbanist"/>
                <w:b/>
                <w:color w:val="auto"/>
              </w:rPr>
            </w:pPr>
            <w:r w:rsidRPr="00FF15B6">
              <w:rPr>
                <w:rFonts w:ascii="Cambria" w:hAnsi="Cambria" w:cs="Urbanist"/>
                <w:b/>
                <w:color w:val="auto"/>
              </w:rPr>
              <w:t>Initials</w:t>
            </w:r>
          </w:p>
        </w:tc>
        <w:tc>
          <w:tcPr>
            <w:tcW w:w="3545" w:type="dxa"/>
          </w:tcPr>
          <w:p w14:paraId="21C3B48D" w14:textId="77777777" w:rsidR="001706F8" w:rsidRPr="00FF15B6" w:rsidRDefault="001706F8" w:rsidP="00160EB7">
            <w:pPr>
              <w:rPr>
                <w:rFonts w:ascii="Cambria" w:hAnsi="Cambria" w:cs="Urbanist"/>
                <w:b/>
                <w:color w:val="auto"/>
              </w:rPr>
            </w:pPr>
            <w:r w:rsidRPr="00FF15B6">
              <w:rPr>
                <w:rFonts w:ascii="Cambria" w:hAnsi="Cambria" w:cs="Urbanist"/>
                <w:b/>
                <w:color w:val="auto"/>
              </w:rPr>
              <w:t>Changes Marked (Yes/No)</w:t>
            </w:r>
          </w:p>
        </w:tc>
      </w:tr>
      <w:tr w:rsidR="001706F8" w:rsidRPr="00FF15B6" w14:paraId="0CA6C208" w14:textId="77777777" w:rsidTr="00160EB7">
        <w:tc>
          <w:tcPr>
            <w:tcW w:w="1318" w:type="dxa"/>
          </w:tcPr>
          <w:p w14:paraId="496FBA6D" w14:textId="2F07894B" w:rsidR="001706F8" w:rsidRPr="00FF15B6" w:rsidRDefault="007B3549" w:rsidP="00160EB7">
            <w:pPr>
              <w:jc w:val="center"/>
              <w:rPr>
                <w:rFonts w:ascii="Cambria" w:hAnsi="Cambria" w:cs="Urbanist"/>
                <w:bCs/>
                <w:color w:val="auto"/>
              </w:rPr>
            </w:pPr>
            <w:r>
              <w:rPr>
                <w:rFonts w:ascii="Cambria" w:hAnsi="Cambria" w:cs="Urbanist"/>
                <w:bCs/>
                <w:color w:val="auto"/>
              </w:rPr>
              <w:t>N/A</w:t>
            </w:r>
          </w:p>
        </w:tc>
        <w:tc>
          <w:tcPr>
            <w:tcW w:w="1349" w:type="dxa"/>
          </w:tcPr>
          <w:p w14:paraId="5E4FD584" w14:textId="77777777" w:rsidR="001706F8" w:rsidRPr="00FF15B6" w:rsidRDefault="001706F8" w:rsidP="00160EB7">
            <w:pPr>
              <w:rPr>
                <w:rFonts w:ascii="Cambria" w:hAnsi="Cambria" w:cs="Urbanist"/>
                <w:bCs/>
                <w:color w:val="auto"/>
              </w:rPr>
            </w:pPr>
            <w:r w:rsidRPr="00FF15B6">
              <w:rPr>
                <w:rFonts w:ascii="Cambria" w:hAnsi="Cambria" w:cs="Urbanist"/>
                <w:color w:val="auto"/>
              </w:rPr>
              <w:t xml:space="preserve">04/07/2022 </w:t>
            </w:r>
          </w:p>
        </w:tc>
        <w:tc>
          <w:tcPr>
            <w:tcW w:w="2567" w:type="dxa"/>
          </w:tcPr>
          <w:p w14:paraId="37BF14B3" w14:textId="77777777" w:rsidR="001706F8" w:rsidRPr="00FF15B6" w:rsidRDefault="001706F8" w:rsidP="00160EB7">
            <w:pPr>
              <w:rPr>
                <w:rFonts w:ascii="Cambria" w:hAnsi="Cambria" w:cs="Urbanist"/>
                <w:bCs/>
                <w:color w:val="auto"/>
              </w:rPr>
            </w:pPr>
            <w:r w:rsidRPr="00FF15B6">
              <w:rPr>
                <w:rFonts w:ascii="Cambria" w:hAnsi="Cambria" w:cs="Urbanist"/>
                <w:bCs/>
                <w:color w:val="auto"/>
              </w:rPr>
              <w:t>First document</w:t>
            </w:r>
          </w:p>
        </w:tc>
        <w:tc>
          <w:tcPr>
            <w:tcW w:w="1281" w:type="dxa"/>
          </w:tcPr>
          <w:p w14:paraId="3889F883" w14:textId="4F2DC238" w:rsidR="001706F8" w:rsidRPr="00FF15B6" w:rsidRDefault="00FF15B6" w:rsidP="00160EB7">
            <w:pPr>
              <w:rPr>
                <w:rFonts w:ascii="Cambria" w:hAnsi="Cambria" w:cs="Urbanist"/>
                <w:bCs/>
                <w:color w:val="auto"/>
              </w:rPr>
            </w:pPr>
            <w:r w:rsidRPr="00FF15B6">
              <w:rPr>
                <w:rFonts w:ascii="Cambria" w:hAnsi="Cambria" w:cs="Urbanist"/>
                <w:bCs/>
                <w:color w:val="auto"/>
              </w:rPr>
              <w:t>N/A</w:t>
            </w:r>
          </w:p>
        </w:tc>
        <w:tc>
          <w:tcPr>
            <w:tcW w:w="3545" w:type="dxa"/>
          </w:tcPr>
          <w:p w14:paraId="200F7922" w14:textId="77777777" w:rsidR="001706F8" w:rsidRPr="00FF15B6" w:rsidRDefault="001706F8" w:rsidP="00160EB7">
            <w:pPr>
              <w:rPr>
                <w:rFonts w:ascii="Cambria" w:hAnsi="Cambria" w:cs="Urbanist"/>
                <w:bCs/>
                <w:color w:val="auto"/>
              </w:rPr>
            </w:pPr>
            <w:r w:rsidRPr="00FF15B6">
              <w:rPr>
                <w:rFonts w:ascii="Cambria" w:hAnsi="Cambria" w:cs="Urbanist"/>
                <w:color w:val="auto"/>
              </w:rPr>
              <w:t xml:space="preserve">No </w:t>
            </w:r>
          </w:p>
        </w:tc>
      </w:tr>
      <w:tr w:rsidR="001706F8" w:rsidRPr="00FF15B6" w14:paraId="37846FA0" w14:textId="77777777" w:rsidTr="00160EB7">
        <w:tc>
          <w:tcPr>
            <w:tcW w:w="1318" w:type="dxa"/>
          </w:tcPr>
          <w:p w14:paraId="746E549E" w14:textId="02C95EE5" w:rsidR="001706F8" w:rsidRPr="00FF15B6" w:rsidRDefault="00FF15B6" w:rsidP="00160EB7">
            <w:pPr>
              <w:jc w:val="center"/>
              <w:rPr>
                <w:rFonts w:ascii="Cambria" w:hAnsi="Cambria" w:cs="Urbanist"/>
                <w:bCs/>
                <w:color w:val="auto"/>
              </w:rPr>
            </w:pPr>
            <w:r w:rsidRPr="00FF15B6">
              <w:rPr>
                <w:rFonts w:ascii="Cambria" w:hAnsi="Cambria" w:cs="Urbanist"/>
                <w:bCs/>
                <w:color w:val="auto"/>
              </w:rPr>
              <w:t>V2.00</w:t>
            </w:r>
          </w:p>
        </w:tc>
        <w:tc>
          <w:tcPr>
            <w:tcW w:w="1349" w:type="dxa"/>
          </w:tcPr>
          <w:p w14:paraId="47B11594" w14:textId="77777777" w:rsidR="001706F8" w:rsidRPr="00FF15B6" w:rsidRDefault="001706F8" w:rsidP="00160EB7">
            <w:pPr>
              <w:rPr>
                <w:rFonts w:ascii="Cambria" w:hAnsi="Cambria" w:cs="Urbanist"/>
                <w:bCs/>
                <w:color w:val="auto"/>
              </w:rPr>
            </w:pPr>
          </w:p>
        </w:tc>
        <w:tc>
          <w:tcPr>
            <w:tcW w:w="2567" w:type="dxa"/>
          </w:tcPr>
          <w:p w14:paraId="6F95A30F" w14:textId="6FFF5497" w:rsidR="001706F8" w:rsidRPr="00FF15B6" w:rsidRDefault="00FF15B6" w:rsidP="00160EB7">
            <w:pPr>
              <w:rPr>
                <w:rFonts w:ascii="Cambria" w:hAnsi="Cambria" w:cs="Urbanist"/>
                <w:bCs/>
                <w:color w:val="auto"/>
              </w:rPr>
            </w:pPr>
            <w:r w:rsidRPr="00FF15B6">
              <w:rPr>
                <w:rFonts w:ascii="Cambria" w:hAnsi="Cambria" w:cs="Urbanist"/>
                <w:bCs/>
                <w:color w:val="auto"/>
                <w:sz w:val="16"/>
                <w:szCs w:val="16"/>
              </w:rPr>
              <w:t>Change font, updated document control sheet, update contact(s), edited footer, numbering system, document preparer and contact</w:t>
            </w:r>
          </w:p>
        </w:tc>
        <w:tc>
          <w:tcPr>
            <w:tcW w:w="1281" w:type="dxa"/>
          </w:tcPr>
          <w:p w14:paraId="5A9D5D8D" w14:textId="4ADBCC99" w:rsidR="001706F8" w:rsidRPr="00FF15B6" w:rsidRDefault="00FF15B6" w:rsidP="00160EB7">
            <w:pPr>
              <w:rPr>
                <w:rFonts w:ascii="Cambria" w:hAnsi="Cambria" w:cs="Urbanist"/>
                <w:bCs/>
                <w:color w:val="auto"/>
              </w:rPr>
            </w:pPr>
            <w:r w:rsidRPr="00FF15B6">
              <w:rPr>
                <w:rFonts w:ascii="Cambria" w:hAnsi="Cambria" w:cs="Urbanist"/>
                <w:bCs/>
                <w:color w:val="auto"/>
              </w:rPr>
              <w:t>EW</w:t>
            </w:r>
          </w:p>
        </w:tc>
        <w:tc>
          <w:tcPr>
            <w:tcW w:w="3545" w:type="dxa"/>
          </w:tcPr>
          <w:p w14:paraId="621AC1AA" w14:textId="40E8537E" w:rsidR="001706F8" w:rsidRPr="00FF15B6" w:rsidRDefault="00FF15B6" w:rsidP="00160EB7">
            <w:pPr>
              <w:rPr>
                <w:rFonts w:ascii="Cambria" w:hAnsi="Cambria" w:cs="Urbanist"/>
                <w:bCs/>
                <w:color w:val="auto"/>
              </w:rPr>
            </w:pPr>
            <w:r w:rsidRPr="00FF15B6">
              <w:rPr>
                <w:rFonts w:ascii="Cambria" w:hAnsi="Cambria" w:cs="Urbanist"/>
                <w:bCs/>
                <w:color w:val="auto"/>
              </w:rPr>
              <w:t>No</w:t>
            </w:r>
          </w:p>
        </w:tc>
      </w:tr>
      <w:tr w:rsidR="001706F8" w:rsidRPr="00FF15B6" w14:paraId="5EAD952D" w14:textId="77777777" w:rsidTr="00160EB7">
        <w:tc>
          <w:tcPr>
            <w:tcW w:w="1318" w:type="dxa"/>
          </w:tcPr>
          <w:p w14:paraId="6EBB10EF" w14:textId="77777777" w:rsidR="001706F8" w:rsidRPr="00FF15B6" w:rsidRDefault="001706F8" w:rsidP="00160EB7">
            <w:pPr>
              <w:jc w:val="center"/>
              <w:rPr>
                <w:rFonts w:ascii="Cambria" w:hAnsi="Cambria" w:cs="Urbanist"/>
                <w:b/>
                <w:color w:val="auto"/>
              </w:rPr>
            </w:pPr>
          </w:p>
        </w:tc>
        <w:tc>
          <w:tcPr>
            <w:tcW w:w="1349" w:type="dxa"/>
          </w:tcPr>
          <w:p w14:paraId="1985896D" w14:textId="77777777" w:rsidR="001706F8" w:rsidRPr="00FF15B6" w:rsidRDefault="001706F8" w:rsidP="00160EB7">
            <w:pPr>
              <w:rPr>
                <w:rFonts w:ascii="Cambria" w:hAnsi="Cambria" w:cs="Urbanist"/>
                <w:b/>
                <w:color w:val="auto"/>
              </w:rPr>
            </w:pPr>
          </w:p>
        </w:tc>
        <w:tc>
          <w:tcPr>
            <w:tcW w:w="2567" w:type="dxa"/>
          </w:tcPr>
          <w:p w14:paraId="32F5E3F4" w14:textId="77777777" w:rsidR="001706F8" w:rsidRPr="00FF15B6" w:rsidRDefault="001706F8" w:rsidP="00160EB7">
            <w:pPr>
              <w:rPr>
                <w:rFonts w:ascii="Cambria" w:hAnsi="Cambria" w:cs="Urbanist"/>
                <w:b/>
                <w:color w:val="auto"/>
              </w:rPr>
            </w:pPr>
          </w:p>
        </w:tc>
        <w:tc>
          <w:tcPr>
            <w:tcW w:w="1281" w:type="dxa"/>
          </w:tcPr>
          <w:p w14:paraId="1E36DAD0" w14:textId="77777777" w:rsidR="001706F8" w:rsidRPr="00FF15B6" w:rsidRDefault="001706F8" w:rsidP="00160EB7">
            <w:pPr>
              <w:rPr>
                <w:rFonts w:ascii="Cambria" w:hAnsi="Cambria" w:cs="Urbanist"/>
                <w:b/>
                <w:color w:val="auto"/>
              </w:rPr>
            </w:pPr>
          </w:p>
        </w:tc>
        <w:tc>
          <w:tcPr>
            <w:tcW w:w="3545" w:type="dxa"/>
          </w:tcPr>
          <w:p w14:paraId="397528DE" w14:textId="77777777" w:rsidR="001706F8" w:rsidRPr="00FF15B6" w:rsidRDefault="001706F8" w:rsidP="00160EB7">
            <w:pPr>
              <w:rPr>
                <w:rFonts w:ascii="Cambria" w:hAnsi="Cambria" w:cs="Urbanist"/>
                <w:b/>
                <w:color w:val="auto"/>
              </w:rPr>
            </w:pPr>
          </w:p>
        </w:tc>
      </w:tr>
      <w:tr w:rsidR="001706F8" w:rsidRPr="00FF15B6" w14:paraId="0D4576C7" w14:textId="77777777" w:rsidTr="00160EB7">
        <w:tc>
          <w:tcPr>
            <w:tcW w:w="1318" w:type="dxa"/>
          </w:tcPr>
          <w:p w14:paraId="4440D8F5" w14:textId="77777777" w:rsidR="001706F8" w:rsidRPr="00FF15B6" w:rsidRDefault="001706F8" w:rsidP="00160EB7">
            <w:pPr>
              <w:jc w:val="center"/>
              <w:rPr>
                <w:rFonts w:ascii="Cambria" w:hAnsi="Cambria" w:cs="Urbanist"/>
                <w:b/>
                <w:color w:val="auto"/>
              </w:rPr>
            </w:pPr>
          </w:p>
        </w:tc>
        <w:tc>
          <w:tcPr>
            <w:tcW w:w="1349" w:type="dxa"/>
          </w:tcPr>
          <w:p w14:paraId="06D00147" w14:textId="77777777" w:rsidR="001706F8" w:rsidRPr="00FF15B6" w:rsidRDefault="001706F8" w:rsidP="00160EB7">
            <w:pPr>
              <w:rPr>
                <w:rFonts w:ascii="Cambria" w:hAnsi="Cambria" w:cs="Urbanist"/>
                <w:b/>
                <w:color w:val="auto"/>
              </w:rPr>
            </w:pPr>
          </w:p>
        </w:tc>
        <w:tc>
          <w:tcPr>
            <w:tcW w:w="2567" w:type="dxa"/>
          </w:tcPr>
          <w:p w14:paraId="74CDC533" w14:textId="77777777" w:rsidR="001706F8" w:rsidRPr="00FF15B6" w:rsidRDefault="001706F8" w:rsidP="00160EB7">
            <w:pPr>
              <w:rPr>
                <w:rFonts w:ascii="Cambria" w:hAnsi="Cambria" w:cs="Urbanist"/>
                <w:b/>
                <w:color w:val="auto"/>
              </w:rPr>
            </w:pPr>
          </w:p>
        </w:tc>
        <w:tc>
          <w:tcPr>
            <w:tcW w:w="1281" w:type="dxa"/>
          </w:tcPr>
          <w:p w14:paraId="15132F83" w14:textId="77777777" w:rsidR="001706F8" w:rsidRPr="00FF15B6" w:rsidRDefault="001706F8" w:rsidP="00160EB7">
            <w:pPr>
              <w:rPr>
                <w:rFonts w:ascii="Cambria" w:hAnsi="Cambria" w:cs="Urbanist"/>
                <w:b/>
                <w:color w:val="auto"/>
              </w:rPr>
            </w:pPr>
          </w:p>
        </w:tc>
        <w:tc>
          <w:tcPr>
            <w:tcW w:w="3545" w:type="dxa"/>
          </w:tcPr>
          <w:p w14:paraId="1C128358" w14:textId="77777777" w:rsidR="001706F8" w:rsidRPr="00FF15B6" w:rsidRDefault="001706F8" w:rsidP="00160EB7">
            <w:pPr>
              <w:rPr>
                <w:rFonts w:ascii="Cambria" w:hAnsi="Cambria" w:cs="Urbanist"/>
                <w:b/>
                <w:color w:val="auto"/>
              </w:rPr>
            </w:pPr>
          </w:p>
        </w:tc>
      </w:tr>
    </w:tbl>
    <w:p w14:paraId="3CEA5F6C" w14:textId="77777777" w:rsidR="001706F8" w:rsidRPr="00FF15B6" w:rsidRDefault="001706F8" w:rsidP="001706F8">
      <w:pPr>
        <w:rPr>
          <w:rFonts w:ascii="Cambria" w:hAnsi="Cambria" w:cs="Urbanist"/>
          <w:color w:val="auto"/>
        </w:rPr>
      </w:pPr>
      <w:r w:rsidRPr="00FF15B6">
        <w:rPr>
          <w:rFonts w:ascii="Cambria" w:hAnsi="Cambria" w:cs="Urbanist"/>
          <w:b/>
          <w:color w:val="auto"/>
          <w:u w:val="single"/>
        </w:rPr>
        <w:t xml:space="preserve">Approvals: </w:t>
      </w:r>
      <w:r w:rsidRPr="00FF15B6">
        <w:rPr>
          <w:rFonts w:ascii="Cambria" w:hAnsi="Cambria" w:cs="Urbanist"/>
          <w:color w:val="auto"/>
        </w:rPr>
        <w:t>This document requires the following signed approvals.</w:t>
      </w:r>
    </w:p>
    <w:tbl>
      <w:tblPr>
        <w:tblStyle w:val="TableGrid0"/>
        <w:tblW w:w="0" w:type="auto"/>
        <w:tblLook w:val="04A0" w:firstRow="1" w:lastRow="0" w:firstColumn="1" w:lastColumn="0" w:noHBand="0" w:noVBand="1"/>
      </w:tblPr>
      <w:tblGrid>
        <w:gridCol w:w="5468"/>
        <w:gridCol w:w="1653"/>
        <w:gridCol w:w="2615"/>
      </w:tblGrid>
      <w:tr w:rsidR="001706F8" w:rsidRPr="00FF15B6" w14:paraId="7C833A21" w14:textId="77777777" w:rsidTr="00160EB7">
        <w:tc>
          <w:tcPr>
            <w:tcW w:w="5665" w:type="dxa"/>
          </w:tcPr>
          <w:p w14:paraId="065B95BE"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Name/Title</w:t>
            </w:r>
          </w:p>
        </w:tc>
        <w:tc>
          <w:tcPr>
            <w:tcW w:w="1701" w:type="dxa"/>
          </w:tcPr>
          <w:p w14:paraId="028C55E5"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Date</w:t>
            </w:r>
          </w:p>
        </w:tc>
        <w:tc>
          <w:tcPr>
            <w:tcW w:w="2694" w:type="dxa"/>
          </w:tcPr>
          <w:p w14:paraId="5CC7EAB0"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Version</w:t>
            </w:r>
          </w:p>
        </w:tc>
      </w:tr>
      <w:tr w:rsidR="001706F8" w:rsidRPr="00FF15B6" w14:paraId="69DD432F" w14:textId="77777777" w:rsidTr="00160EB7">
        <w:tc>
          <w:tcPr>
            <w:tcW w:w="5665" w:type="dxa"/>
          </w:tcPr>
          <w:p w14:paraId="5159ECD0" w14:textId="77777777" w:rsidR="001706F8" w:rsidRPr="00FF15B6" w:rsidRDefault="001706F8" w:rsidP="00160EB7">
            <w:pPr>
              <w:rPr>
                <w:rFonts w:ascii="Cambria" w:hAnsi="Cambria" w:cs="Urbanist"/>
                <w:bCs/>
                <w:color w:val="auto"/>
              </w:rPr>
            </w:pPr>
            <w:r w:rsidRPr="00FF15B6">
              <w:rPr>
                <w:rFonts w:ascii="Cambria" w:hAnsi="Cambria" w:cs="Urbanist"/>
                <w:bCs/>
                <w:color w:val="auto"/>
              </w:rPr>
              <w:t>Dave Riley</w:t>
            </w:r>
          </w:p>
        </w:tc>
        <w:tc>
          <w:tcPr>
            <w:tcW w:w="1701" w:type="dxa"/>
          </w:tcPr>
          <w:p w14:paraId="01DEC5E7" w14:textId="55DDB223" w:rsidR="001706F8" w:rsidRPr="00FF15B6" w:rsidRDefault="001706F8" w:rsidP="00160EB7">
            <w:pPr>
              <w:rPr>
                <w:rFonts w:ascii="Cambria" w:hAnsi="Cambria" w:cs="Urbanist"/>
                <w:b/>
                <w:color w:val="auto"/>
              </w:rPr>
            </w:pPr>
          </w:p>
        </w:tc>
        <w:tc>
          <w:tcPr>
            <w:tcW w:w="2694" w:type="dxa"/>
          </w:tcPr>
          <w:p w14:paraId="5A5AD654" w14:textId="6406043E" w:rsidR="001706F8" w:rsidRPr="00FF15B6" w:rsidRDefault="001706F8" w:rsidP="00160EB7">
            <w:pPr>
              <w:rPr>
                <w:rFonts w:ascii="Cambria" w:hAnsi="Cambria" w:cs="Urbanist"/>
                <w:b/>
                <w:color w:val="auto"/>
              </w:rPr>
            </w:pPr>
          </w:p>
        </w:tc>
      </w:tr>
      <w:tr w:rsidR="001706F8" w:rsidRPr="00FF15B6" w14:paraId="339BD2D2" w14:textId="77777777" w:rsidTr="00160EB7">
        <w:tc>
          <w:tcPr>
            <w:tcW w:w="5665" w:type="dxa"/>
          </w:tcPr>
          <w:p w14:paraId="68675DC7" w14:textId="77777777" w:rsidR="001706F8" w:rsidRPr="00FF15B6" w:rsidRDefault="001706F8" w:rsidP="00160EB7">
            <w:pPr>
              <w:rPr>
                <w:rFonts w:ascii="Cambria" w:hAnsi="Cambria" w:cs="Urbanist"/>
                <w:bCs/>
                <w:color w:val="auto"/>
              </w:rPr>
            </w:pPr>
          </w:p>
        </w:tc>
        <w:tc>
          <w:tcPr>
            <w:tcW w:w="1701" w:type="dxa"/>
          </w:tcPr>
          <w:p w14:paraId="60859739" w14:textId="77777777" w:rsidR="001706F8" w:rsidRPr="00FF15B6" w:rsidRDefault="001706F8" w:rsidP="00160EB7">
            <w:pPr>
              <w:rPr>
                <w:rFonts w:ascii="Cambria" w:hAnsi="Cambria" w:cs="Urbanist"/>
                <w:b/>
                <w:color w:val="auto"/>
              </w:rPr>
            </w:pPr>
          </w:p>
        </w:tc>
        <w:tc>
          <w:tcPr>
            <w:tcW w:w="2694" w:type="dxa"/>
          </w:tcPr>
          <w:p w14:paraId="0007502F" w14:textId="77777777" w:rsidR="001706F8" w:rsidRPr="00FF15B6" w:rsidRDefault="001706F8" w:rsidP="00160EB7">
            <w:pPr>
              <w:rPr>
                <w:rFonts w:ascii="Cambria" w:hAnsi="Cambria" w:cs="Urbanist"/>
                <w:b/>
                <w:color w:val="auto"/>
              </w:rPr>
            </w:pPr>
          </w:p>
        </w:tc>
      </w:tr>
    </w:tbl>
    <w:p w14:paraId="7BF3A185" w14:textId="77777777" w:rsidR="001706F8" w:rsidRPr="00FF15B6" w:rsidRDefault="001706F8" w:rsidP="001706F8">
      <w:pPr>
        <w:rPr>
          <w:rFonts w:ascii="Cambria" w:hAnsi="Cambria" w:cs="Urbanist"/>
          <w:color w:val="auto"/>
        </w:rPr>
      </w:pPr>
      <w:r w:rsidRPr="00FF15B6">
        <w:rPr>
          <w:rFonts w:ascii="Cambria" w:hAnsi="Cambria" w:cs="Urbanist"/>
          <w:b/>
          <w:color w:val="auto"/>
          <w:u w:val="single"/>
        </w:rPr>
        <w:t xml:space="preserve">Distribution: </w:t>
      </w:r>
      <w:r w:rsidRPr="00FF15B6">
        <w:rPr>
          <w:rFonts w:ascii="Cambria" w:hAnsi="Cambria" w:cs="Urbanist"/>
          <w:color w:val="auto"/>
        </w:rPr>
        <w:t>This document has been distributed to</w:t>
      </w:r>
    </w:p>
    <w:tbl>
      <w:tblPr>
        <w:tblStyle w:val="TableGrid0"/>
        <w:tblW w:w="0" w:type="auto"/>
        <w:tblLook w:val="04A0" w:firstRow="1" w:lastRow="0" w:firstColumn="1" w:lastColumn="0" w:noHBand="0" w:noVBand="1"/>
      </w:tblPr>
      <w:tblGrid>
        <w:gridCol w:w="2257"/>
        <w:gridCol w:w="2284"/>
        <w:gridCol w:w="2255"/>
        <w:gridCol w:w="2940"/>
      </w:tblGrid>
      <w:tr w:rsidR="001706F8" w:rsidRPr="00FF15B6" w14:paraId="1715A9FB" w14:textId="77777777" w:rsidTr="00160EB7">
        <w:tc>
          <w:tcPr>
            <w:tcW w:w="2337" w:type="dxa"/>
          </w:tcPr>
          <w:p w14:paraId="4C8873FC"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Name:</w:t>
            </w:r>
          </w:p>
        </w:tc>
        <w:tc>
          <w:tcPr>
            <w:tcW w:w="2337" w:type="dxa"/>
          </w:tcPr>
          <w:p w14:paraId="29D67060"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Title/Team:</w:t>
            </w:r>
          </w:p>
        </w:tc>
        <w:tc>
          <w:tcPr>
            <w:tcW w:w="2338" w:type="dxa"/>
          </w:tcPr>
          <w:p w14:paraId="22A1E6F2"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Date of Issue:</w:t>
            </w:r>
          </w:p>
        </w:tc>
        <w:tc>
          <w:tcPr>
            <w:tcW w:w="3048" w:type="dxa"/>
          </w:tcPr>
          <w:p w14:paraId="3825A41C" w14:textId="77777777" w:rsidR="001706F8" w:rsidRPr="00FF15B6" w:rsidRDefault="001706F8" w:rsidP="00160EB7">
            <w:pPr>
              <w:rPr>
                <w:rFonts w:ascii="Cambria" w:hAnsi="Cambria" w:cs="Urbanist"/>
                <w:b/>
                <w:color w:val="auto"/>
                <w:u w:val="single"/>
              </w:rPr>
            </w:pPr>
            <w:r w:rsidRPr="00FF15B6">
              <w:rPr>
                <w:rFonts w:ascii="Cambria" w:hAnsi="Cambria" w:cs="Urbanist"/>
                <w:b/>
                <w:color w:val="auto"/>
                <w:u w:val="single"/>
              </w:rPr>
              <w:t>Version:</w:t>
            </w:r>
          </w:p>
        </w:tc>
      </w:tr>
      <w:tr w:rsidR="001706F8" w:rsidRPr="00FF15B6" w14:paraId="400E0E57" w14:textId="77777777" w:rsidTr="00160EB7">
        <w:tc>
          <w:tcPr>
            <w:tcW w:w="2337" w:type="dxa"/>
          </w:tcPr>
          <w:p w14:paraId="3526B390" w14:textId="3EC77A66" w:rsidR="001706F8" w:rsidRPr="00FF15B6" w:rsidRDefault="001706F8" w:rsidP="00160EB7">
            <w:pPr>
              <w:rPr>
                <w:rFonts w:ascii="Cambria" w:hAnsi="Cambria" w:cs="Urbanist"/>
                <w:color w:val="auto"/>
              </w:rPr>
            </w:pPr>
          </w:p>
        </w:tc>
        <w:tc>
          <w:tcPr>
            <w:tcW w:w="2337" w:type="dxa"/>
          </w:tcPr>
          <w:p w14:paraId="28C369B0" w14:textId="1503685D" w:rsidR="001706F8" w:rsidRPr="00FF15B6" w:rsidRDefault="001706F8" w:rsidP="00160EB7">
            <w:pPr>
              <w:rPr>
                <w:rFonts w:ascii="Cambria" w:hAnsi="Cambria" w:cs="Urbanist"/>
                <w:color w:val="auto"/>
              </w:rPr>
            </w:pPr>
          </w:p>
        </w:tc>
        <w:tc>
          <w:tcPr>
            <w:tcW w:w="2338" w:type="dxa"/>
          </w:tcPr>
          <w:p w14:paraId="6BBA5EA0" w14:textId="77777777" w:rsidR="001706F8" w:rsidRPr="00FF15B6" w:rsidRDefault="001706F8" w:rsidP="00160EB7">
            <w:pPr>
              <w:rPr>
                <w:rFonts w:ascii="Cambria" w:hAnsi="Cambria" w:cs="Urbanist"/>
                <w:color w:val="auto"/>
              </w:rPr>
            </w:pPr>
          </w:p>
        </w:tc>
        <w:tc>
          <w:tcPr>
            <w:tcW w:w="3048" w:type="dxa"/>
          </w:tcPr>
          <w:p w14:paraId="67CD0A39" w14:textId="2BD7E89C" w:rsidR="001706F8" w:rsidRPr="00FF15B6" w:rsidRDefault="001706F8" w:rsidP="00160EB7">
            <w:pPr>
              <w:rPr>
                <w:rFonts w:ascii="Cambria" w:hAnsi="Cambria" w:cs="Urbanist"/>
                <w:color w:val="auto"/>
              </w:rPr>
            </w:pPr>
          </w:p>
        </w:tc>
      </w:tr>
      <w:tr w:rsidR="001706F8" w:rsidRPr="00FF15B6" w14:paraId="4E206CC6" w14:textId="77777777" w:rsidTr="00160EB7">
        <w:tc>
          <w:tcPr>
            <w:tcW w:w="2337" w:type="dxa"/>
          </w:tcPr>
          <w:p w14:paraId="7648ED14" w14:textId="024EF4DF" w:rsidR="001706F8" w:rsidRPr="00FF15B6" w:rsidRDefault="001706F8" w:rsidP="00160EB7">
            <w:pPr>
              <w:rPr>
                <w:rFonts w:ascii="Cambria" w:hAnsi="Cambria" w:cs="Urbanist"/>
                <w:color w:val="auto"/>
              </w:rPr>
            </w:pPr>
          </w:p>
        </w:tc>
        <w:tc>
          <w:tcPr>
            <w:tcW w:w="2337" w:type="dxa"/>
          </w:tcPr>
          <w:p w14:paraId="66BC116C" w14:textId="3424C965" w:rsidR="001706F8" w:rsidRPr="00FF15B6" w:rsidRDefault="001706F8" w:rsidP="00160EB7">
            <w:pPr>
              <w:rPr>
                <w:rFonts w:ascii="Cambria" w:hAnsi="Cambria" w:cs="Urbanist"/>
                <w:color w:val="auto"/>
              </w:rPr>
            </w:pPr>
          </w:p>
        </w:tc>
        <w:tc>
          <w:tcPr>
            <w:tcW w:w="2338" w:type="dxa"/>
          </w:tcPr>
          <w:p w14:paraId="57F5517F" w14:textId="77777777" w:rsidR="001706F8" w:rsidRPr="00FF15B6" w:rsidRDefault="001706F8" w:rsidP="00160EB7">
            <w:pPr>
              <w:rPr>
                <w:rFonts w:ascii="Cambria" w:hAnsi="Cambria" w:cs="Urbanist"/>
                <w:color w:val="auto"/>
              </w:rPr>
            </w:pPr>
          </w:p>
        </w:tc>
        <w:tc>
          <w:tcPr>
            <w:tcW w:w="3048" w:type="dxa"/>
          </w:tcPr>
          <w:p w14:paraId="7944593D" w14:textId="05AF60E4" w:rsidR="001706F8" w:rsidRPr="00FF15B6" w:rsidRDefault="001706F8" w:rsidP="00160EB7">
            <w:pPr>
              <w:rPr>
                <w:rFonts w:ascii="Cambria" w:hAnsi="Cambria" w:cs="Urbanist"/>
                <w:color w:val="auto"/>
              </w:rPr>
            </w:pPr>
          </w:p>
        </w:tc>
      </w:tr>
      <w:tr w:rsidR="001706F8" w:rsidRPr="00FF15B6" w14:paraId="28478B31" w14:textId="77777777" w:rsidTr="00160EB7">
        <w:tc>
          <w:tcPr>
            <w:tcW w:w="2337" w:type="dxa"/>
          </w:tcPr>
          <w:p w14:paraId="4CF9CC42" w14:textId="10A1A7FF" w:rsidR="001706F8" w:rsidRPr="00FF15B6" w:rsidRDefault="001706F8" w:rsidP="00160EB7">
            <w:pPr>
              <w:rPr>
                <w:rFonts w:ascii="Cambria" w:hAnsi="Cambria" w:cs="Urbanist"/>
                <w:color w:val="auto"/>
              </w:rPr>
            </w:pPr>
          </w:p>
        </w:tc>
        <w:tc>
          <w:tcPr>
            <w:tcW w:w="2337" w:type="dxa"/>
          </w:tcPr>
          <w:p w14:paraId="261DE222" w14:textId="79FA4122" w:rsidR="001706F8" w:rsidRPr="00FF15B6" w:rsidRDefault="001706F8" w:rsidP="00160EB7">
            <w:pPr>
              <w:rPr>
                <w:rFonts w:ascii="Cambria" w:hAnsi="Cambria" w:cs="Urbanist"/>
                <w:color w:val="auto"/>
              </w:rPr>
            </w:pPr>
          </w:p>
        </w:tc>
        <w:tc>
          <w:tcPr>
            <w:tcW w:w="2338" w:type="dxa"/>
          </w:tcPr>
          <w:p w14:paraId="63790A3E" w14:textId="77777777" w:rsidR="001706F8" w:rsidRPr="00FF15B6" w:rsidRDefault="001706F8" w:rsidP="00160EB7">
            <w:pPr>
              <w:rPr>
                <w:rFonts w:ascii="Cambria" w:hAnsi="Cambria" w:cs="Urbanist"/>
                <w:color w:val="auto"/>
              </w:rPr>
            </w:pPr>
          </w:p>
        </w:tc>
        <w:tc>
          <w:tcPr>
            <w:tcW w:w="3048" w:type="dxa"/>
          </w:tcPr>
          <w:p w14:paraId="358AC8D6" w14:textId="2A14C5F0" w:rsidR="001706F8" w:rsidRPr="00FF15B6" w:rsidRDefault="001706F8" w:rsidP="00160EB7">
            <w:pPr>
              <w:rPr>
                <w:rFonts w:ascii="Cambria" w:hAnsi="Cambria" w:cs="Urbanist"/>
                <w:color w:val="auto"/>
              </w:rPr>
            </w:pPr>
          </w:p>
        </w:tc>
      </w:tr>
      <w:tr w:rsidR="001706F8" w:rsidRPr="00FF15B6" w14:paraId="2F89BC6D" w14:textId="77777777" w:rsidTr="00160EB7">
        <w:tc>
          <w:tcPr>
            <w:tcW w:w="2337" w:type="dxa"/>
          </w:tcPr>
          <w:p w14:paraId="5BB39B49" w14:textId="52CED674" w:rsidR="001706F8" w:rsidRPr="00FF15B6" w:rsidRDefault="001706F8" w:rsidP="00160EB7">
            <w:pPr>
              <w:rPr>
                <w:rFonts w:ascii="Cambria" w:hAnsi="Cambria" w:cs="Urbanist"/>
                <w:color w:val="auto"/>
              </w:rPr>
            </w:pPr>
          </w:p>
        </w:tc>
        <w:tc>
          <w:tcPr>
            <w:tcW w:w="2337" w:type="dxa"/>
          </w:tcPr>
          <w:p w14:paraId="14591A1C" w14:textId="0B04D0E7" w:rsidR="001706F8" w:rsidRPr="00FF15B6" w:rsidRDefault="001706F8" w:rsidP="00160EB7">
            <w:pPr>
              <w:rPr>
                <w:rFonts w:ascii="Cambria" w:hAnsi="Cambria" w:cs="Urbanist"/>
                <w:color w:val="auto"/>
              </w:rPr>
            </w:pPr>
          </w:p>
        </w:tc>
        <w:tc>
          <w:tcPr>
            <w:tcW w:w="2338" w:type="dxa"/>
          </w:tcPr>
          <w:p w14:paraId="394B6ECD" w14:textId="77777777" w:rsidR="001706F8" w:rsidRPr="00FF15B6" w:rsidRDefault="001706F8" w:rsidP="00160EB7">
            <w:pPr>
              <w:rPr>
                <w:rFonts w:ascii="Cambria" w:hAnsi="Cambria" w:cs="Urbanist"/>
                <w:color w:val="auto"/>
              </w:rPr>
            </w:pPr>
          </w:p>
        </w:tc>
        <w:tc>
          <w:tcPr>
            <w:tcW w:w="3048" w:type="dxa"/>
          </w:tcPr>
          <w:p w14:paraId="1DE68504" w14:textId="24B691D1" w:rsidR="001706F8" w:rsidRPr="00FF15B6" w:rsidRDefault="001706F8" w:rsidP="00160EB7">
            <w:pPr>
              <w:rPr>
                <w:rFonts w:ascii="Cambria" w:hAnsi="Cambria" w:cs="Urbanist"/>
                <w:color w:val="auto"/>
              </w:rPr>
            </w:pPr>
          </w:p>
        </w:tc>
      </w:tr>
      <w:tr w:rsidR="001706F8" w:rsidRPr="00FF15B6" w14:paraId="50165143" w14:textId="77777777" w:rsidTr="00160EB7">
        <w:tc>
          <w:tcPr>
            <w:tcW w:w="2337" w:type="dxa"/>
          </w:tcPr>
          <w:p w14:paraId="520E707F" w14:textId="77777777" w:rsidR="001706F8" w:rsidRPr="00FF15B6" w:rsidRDefault="001706F8" w:rsidP="00160EB7">
            <w:pPr>
              <w:rPr>
                <w:rFonts w:ascii="Cambria" w:hAnsi="Cambria" w:cs="Urbanist"/>
                <w:color w:val="auto"/>
              </w:rPr>
            </w:pPr>
          </w:p>
        </w:tc>
        <w:tc>
          <w:tcPr>
            <w:tcW w:w="2337" w:type="dxa"/>
          </w:tcPr>
          <w:p w14:paraId="0EFE9C3F" w14:textId="77777777" w:rsidR="001706F8" w:rsidRPr="00FF15B6" w:rsidRDefault="001706F8" w:rsidP="00160EB7">
            <w:pPr>
              <w:rPr>
                <w:rFonts w:ascii="Cambria" w:hAnsi="Cambria" w:cs="Urbanist"/>
                <w:color w:val="auto"/>
              </w:rPr>
            </w:pPr>
          </w:p>
        </w:tc>
        <w:tc>
          <w:tcPr>
            <w:tcW w:w="2338" w:type="dxa"/>
          </w:tcPr>
          <w:p w14:paraId="58BCC3C6" w14:textId="77777777" w:rsidR="001706F8" w:rsidRPr="00FF15B6" w:rsidRDefault="001706F8" w:rsidP="00160EB7">
            <w:pPr>
              <w:rPr>
                <w:rFonts w:ascii="Cambria" w:hAnsi="Cambria" w:cs="Urbanist"/>
                <w:color w:val="auto"/>
              </w:rPr>
            </w:pPr>
          </w:p>
        </w:tc>
        <w:tc>
          <w:tcPr>
            <w:tcW w:w="3048" w:type="dxa"/>
          </w:tcPr>
          <w:p w14:paraId="5CAF672F" w14:textId="77777777" w:rsidR="001706F8" w:rsidRPr="00FF15B6" w:rsidRDefault="001706F8" w:rsidP="00160EB7">
            <w:pPr>
              <w:rPr>
                <w:rFonts w:ascii="Cambria" w:hAnsi="Cambria" w:cs="Urbanist"/>
                <w:color w:val="auto"/>
              </w:rPr>
            </w:pPr>
          </w:p>
        </w:tc>
      </w:tr>
      <w:tr w:rsidR="001706F8" w:rsidRPr="00FF15B6" w14:paraId="3A62F540" w14:textId="77777777" w:rsidTr="00160EB7">
        <w:tc>
          <w:tcPr>
            <w:tcW w:w="2337" w:type="dxa"/>
          </w:tcPr>
          <w:p w14:paraId="0338535B" w14:textId="77777777" w:rsidR="001706F8" w:rsidRPr="00FF15B6" w:rsidRDefault="001706F8" w:rsidP="00160EB7">
            <w:pPr>
              <w:rPr>
                <w:rFonts w:ascii="Cambria" w:hAnsi="Cambria" w:cs="Urbanist"/>
                <w:color w:val="auto"/>
              </w:rPr>
            </w:pPr>
          </w:p>
        </w:tc>
        <w:tc>
          <w:tcPr>
            <w:tcW w:w="2337" w:type="dxa"/>
          </w:tcPr>
          <w:p w14:paraId="22E27FA2" w14:textId="77777777" w:rsidR="001706F8" w:rsidRPr="00FF15B6" w:rsidRDefault="001706F8" w:rsidP="00160EB7">
            <w:pPr>
              <w:rPr>
                <w:rFonts w:ascii="Cambria" w:hAnsi="Cambria" w:cs="Urbanist"/>
                <w:color w:val="auto"/>
              </w:rPr>
            </w:pPr>
          </w:p>
        </w:tc>
        <w:tc>
          <w:tcPr>
            <w:tcW w:w="2338" w:type="dxa"/>
          </w:tcPr>
          <w:p w14:paraId="66473ED2" w14:textId="77777777" w:rsidR="001706F8" w:rsidRPr="00FF15B6" w:rsidRDefault="001706F8" w:rsidP="00160EB7">
            <w:pPr>
              <w:rPr>
                <w:rFonts w:ascii="Cambria" w:hAnsi="Cambria" w:cs="Urbanist"/>
                <w:color w:val="auto"/>
              </w:rPr>
            </w:pPr>
          </w:p>
        </w:tc>
        <w:tc>
          <w:tcPr>
            <w:tcW w:w="3048" w:type="dxa"/>
          </w:tcPr>
          <w:p w14:paraId="5641EE61" w14:textId="77777777" w:rsidR="001706F8" w:rsidRPr="00FF15B6" w:rsidRDefault="001706F8" w:rsidP="00160EB7">
            <w:pPr>
              <w:rPr>
                <w:rFonts w:ascii="Cambria" w:hAnsi="Cambria" w:cs="Urbanist"/>
                <w:color w:val="auto"/>
              </w:rPr>
            </w:pPr>
          </w:p>
        </w:tc>
      </w:tr>
    </w:tbl>
    <w:p w14:paraId="01677551" w14:textId="516EEB9C" w:rsidR="001706F8" w:rsidRPr="00FF15B6" w:rsidRDefault="001706F8" w:rsidP="001706F8">
      <w:pPr>
        <w:rPr>
          <w:rFonts w:ascii="Cambria" w:hAnsi="Cambria" w:cs="Urbanist"/>
          <w:b/>
          <w:bCs/>
          <w:color w:val="auto"/>
          <w:szCs w:val="20"/>
        </w:rPr>
      </w:pPr>
      <w:r w:rsidRPr="00FF15B6">
        <w:rPr>
          <w:rFonts w:ascii="Cambria" w:hAnsi="Cambria" w:cs="Urbanist"/>
          <w:b/>
          <w:bCs/>
          <w:color w:val="auto"/>
          <w:szCs w:val="20"/>
          <w:u w:val="single"/>
        </w:rPr>
        <w:t>Linked Documentation:</w:t>
      </w:r>
      <w:r w:rsidRPr="00FF15B6">
        <w:rPr>
          <w:rFonts w:ascii="Cambria" w:hAnsi="Cambria" w:cs="Urbanist"/>
          <w:b/>
          <w:bCs/>
          <w:color w:val="auto"/>
          <w:szCs w:val="20"/>
        </w:rPr>
        <w:t xml:space="preserve"> Documents that you have linked or referenced in the text of this </w:t>
      </w:r>
      <w:r w:rsidR="00C64DEA" w:rsidRPr="00FF15B6">
        <w:rPr>
          <w:rFonts w:ascii="Cambria" w:hAnsi="Cambria" w:cs="Urbanist"/>
          <w:b/>
          <w:bCs/>
          <w:color w:val="auto"/>
          <w:szCs w:val="20"/>
        </w:rPr>
        <w:t>document.</w:t>
      </w:r>
    </w:p>
    <w:tbl>
      <w:tblPr>
        <w:tblStyle w:val="TableGrid0"/>
        <w:tblW w:w="0" w:type="auto"/>
        <w:tblLook w:val="04A0" w:firstRow="1" w:lastRow="0" w:firstColumn="1" w:lastColumn="0" w:noHBand="0" w:noVBand="1"/>
      </w:tblPr>
      <w:tblGrid>
        <w:gridCol w:w="4855"/>
        <w:gridCol w:w="4881"/>
      </w:tblGrid>
      <w:tr w:rsidR="001706F8" w:rsidRPr="00FF15B6" w14:paraId="591AF24E" w14:textId="77777777" w:rsidTr="00160EB7">
        <w:tc>
          <w:tcPr>
            <w:tcW w:w="5035" w:type="dxa"/>
          </w:tcPr>
          <w:p w14:paraId="790C4877" w14:textId="77777777" w:rsidR="001706F8" w:rsidRPr="00FF15B6" w:rsidRDefault="001706F8" w:rsidP="00160EB7">
            <w:pPr>
              <w:rPr>
                <w:rFonts w:ascii="Cambria" w:hAnsi="Cambria" w:cs="Urbanist"/>
                <w:b/>
                <w:bCs/>
                <w:color w:val="auto"/>
                <w:szCs w:val="20"/>
              </w:rPr>
            </w:pPr>
            <w:r w:rsidRPr="00FF15B6">
              <w:rPr>
                <w:rFonts w:ascii="Cambria" w:hAnsi="Cambria" w:cs="Urbanist"/>
                <w:b/>
                <w:bCs/>
                <w:color w:val="auto"/>
                <w:szCs w:val="20"/>
              </w:rPr>
              <w:t>Document Title</w:t>
            </w:r>
          </w:p>
        </w:tc>
        <w:tc>
          <w:tcPr>
            <w:tcW w:w="5035" w:type="dxa"/>
          </w:tcPr>
          <w:p w14:paraId="6744E53B" w14:textId="77777777" w:rsidR="001706F8" w:rsidRPr="00FF15B6" w:rsidRDefault="001706F8" w:rsidP="00160EB7">
            <w:pPr>
              <w:rPr>
                <w:rFonts w:ascii="Cambria" w:hAnsi="Cambria" w:cs="Urbanist"/>
                <w:b/>
                <w:bCs/>
                <w:color w:val="auto"/>
                <w:szCs w:val="20"/>
              </w:rPr>
            </w:pPr>
            <w:r w:rsidRPr="00FF15B6">
              <w:rPr>
                <w:rFonts w:ascii="Cambria" w:hAnsi="Cambria" w:cs="Urbanist"/>
                <w:b/>
                <w:bCs/>
                <w:color w:val="auto"/>
                <w:szCs w:val="20"/>
              </w:rPr>
              <w:t>Document File Path</w:t>
            </w:r>
          </w:p>
        </w:tc>
      </w:tr>
      <w:tr w:rsidR="001706F8" w:rsidRPr="00FF15B6" w14:paraId="1DF76270" w14:textId="77777777" w:rsidTr="00160EB7">
        <w:tc>
          <w:tcPr>
            <w:tcW w:w="5035" w:type="dxa"/>
          </w:tcPr>
          <w:p w14:paraId="79CE8D6C" w14:textId="77777777" w:rsidR="001706F8" w:rsidRPr="00FF15B6" w:rsidRDefault="001706F8" w:rsidP="00160EB7">
            <w:pPr>
              <w:rPr>
                <w:rFonts w:ascii="Cambria" w:hAnsi="Cambria" w:cs="Urbanist"/>
                <w:color w:val="auto"/>
                <w:szCs w:val="20"/>
              </w:rPr>
            </w:pPr>
            <w:r w:rsidRPr="00FF15B6">
              <w:rPr>
                <w:rFonts w:ascii="Cambria" w:hAnsi="Cambria" w:cs="Urbanist"/>
                <w:color w:val="auto"/>
                <w:szCs w:val="20"/>
              </w:rPr>
              <w:t>Version Control Register</w:t>
            </w:r>
          </w:p>
        </w:tc>
        <w:tc>
          <w:tcPr>
            <w:tcW w:w="5035" w:type="dxa"/>
          </w:tcPr>
          <w:p w14:paraId="04146871" w14:textId="77777777" w:rsidR="001706F8" w:rsidRPr="00FF15B6" w:rsidRDefault="00000000" w:rsidP="00160EB7">
            <w:pPr>
              <w:rPr>
                <w:rFonts w:ascii="Cambria" w:hAnsi="Cambria" w:cs="Urbanist"/>
                <w:color w:val="auto"/>
                <w:szCs w:val="20"/>
                <w:u w:val="single"/>
              </w:rPr>
            </w:pPr>
            <w:hyperlink r:id="rId9" w:history="1">
              <w:r w:rsidR="001706F8" w:rsidRPr="00FF15B6">
                <w:rPr>
                  <w:rStyle w:val="Hyperlink"/>
                  <w:rFonts w:ascii="Cambria" w:hAnsi="Cambria"/>
                </w:rPr>
                <w:t>Harrogate Town AFC Policy VCR - Documents - All Documents (sharepoint.com)</w:t>
              </w:r>
            </w:hyperlink>
          </w:p>
        </w:tc>
      </w:tr>
    </w:tbl>
    <w:p w14:paraId="0C5C19C6" w14:textId="77777777" w:rsidR="001706F8" w:rsidRPr="00FF15B6" w:rsidRDefault="001706F8">
      <w:pPr>
        <w:spacing w:after="160" w:line="259" w:lineRule="auto"/>
        <w:ind w:left="0" w:firstLine="0"/>
        <w:rPr>
          <w:rFonts w:ascii="Cambria" w:hAnsi="Cambria"/>
          <w:b/>
        </w:rPr>
      </w:pPr>
    </w:p>
    <w:p w14:paraId="1BF8529D" w14:textId="77777777" w:rsidR="001706F8" w:rsidRDefault="001706F8">
      <w:pPr>
        <w:spacing w:after="160" w:line="259" w:lineRule="auto"/>
        <w:ind w:left="0" w:firstLine="0"/>
        <w:rPr>
          <w:b/>
        </w:rPr>
      </w:pPr>
      <w:r>
        <w:rPr>
          <w:b/>
        </w:rPr>
        <w:br w:type="page"/>
      </w:r>
    </w:p>
    <w:sdt>
      <w:sdtPr>
        <w:rPr>
          <w:rFonts w:ascii="Arial" w:eastAsia="Arial" w:hAnsi="Arial" w:cs="Arial"/>
          <w:color w:val="000000"/>
          <w:kern w:val="2"/>
          <w:sz w:val="20"/>
          <w:szCs w:val="22"/>
          <w14:ligatures w14:val="standardContextual"/>
        </w:rPr>
        <w:id w:val="839517556"/>
        <w:docPartObj>
          <w:docPartGallery w:val="Table of Contents"/>
          <w:docPartUnique/>
        </w:docPartObj>
      </w:sdtPr>
      <w:sdtEndPr>
        <w:rPr>
          <w:b/>
          <w:bCs/>
          <w:noProof/>
        </w:rPr>
      </w:sdtEndPr>
      <w:sdtContent>
        <w:p w14:paraId="45130176" w14:textId="4DDB7B8F" w:rsidR="001706F8" w:rsidRDefault="001706F8">
          <w:pPr>
            <w:pStyle w:val="TOCHeading"/>
          </w:pPr>
          <w:r>
            <w:t>Contents</w:t>
          </w:r>
        </w:p>
        <w:p w14:paraId="04611661" w14:textId="2107BC1B" w:rsidR="007B3549" w:rsidRDefault="001706F8">
          <w:pPr>
            <w:pStyle w:val="TOC1"/>
            <w:tabs>
              <w:tab w:val="right" w:leader="dot" w:pos="973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40487841" w:history="1">
            <w:r w:rsidR="007B3549" w:rsidRPr="005C4FAF">
              <w:rPr>
                <w:rStyle w:val="Hyperlink"/>
                <w:rFonts w:ascii="Cambria" w:hAnsi="Cambria"/>
                <w:noProof/>
              </w:rPr>
              <w:t>INTRODUCTION</w:t>
            </w:r>
            <w:r w:rsidR="007B3549">
              <w:rPr>
                <w:noProof/>
                <w:webHidden/>
              </w:rPr>
              <w:tab/>
            </w:r>
            <w:r w:rsidR="007B3549">
              <w:rPr>
                <w:noProof/>
                <w:webHidden/>
              </w:rPr>
              <w:fldChar w:fldCharType="begin"/>
            </w:r>
            <w:r w:rsidR="007B3549">
              <w:rPr>
                <w:noProof/>
                <w:webHidden/>
              </w:rPr>
              <w:instrText xml:space="preserve"> PAGEREF _Toc140487841 \h </w:instrText>
            </w:r>
            <w:r w:rsidR="007B3549">
              <w:rPr>
                <w:noProof/>
                <w:webHidden/>
              </w:rPr>
            </w:r>
            <w:r w:rsidR="007B3549">
              <w:rPr>
                <w:noProof/>
                <w:webHidden/>
              </w:rPr>
              <w:fldChar w:fldCharType="separate"/>
            </w:r>
            <w:r w:rsidR="007B3549">
              <w:rPr>
                <w:noProof/>
                <w:webHidden/>
              </w:rPr>
              <w:t>4</w:t>
            </w:r>
            <w:r w:rsidR="007B3549">
              <w:rPr>
                <w:noProof/>
                <w:webHidden/>
              </w:rPr>
              <w:fldChar w:fldCharType="end"/>
            </w:r>
          </w:hyperlink>
        </w:p>
        <w:p w14:paraId="1BA42A3B" w14:textId="27D299CE"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2" w:history="1">
            <w:r w:rsidR="007B3549" w:rsidRPr="005C4FAF">
              <w:rPr>
                <w:rStyle w:val="Hyperlink"/>
                <w:rFonts w:ascii="Cambria" w:hAnsi="Cambria"/>
                <w:noProof/>
              </w:rPr>
              <w:t>RESPONSIBILITIES</w:t>
            </w:r>
            <w:r w:rsidR="007B3549">
              <w:rPr>
                <w:noProof/>
                <w:webHidden/>
              </w:rPr>
              <w:tab/>
            </w:r>
            <w:r w:rsidR="007B3549">
              <w:rPr>
                <w:noProof/>
                <w:webHidden/>
              </w:rPr>
              <w:fldChar w:fldCharType="begin"/>
            </w:r>
            <w:r w:rsidR="007B3549">
              <w:rPr>
                <w:noProof/>
                <w:webHidden/>
              </w:rPr>
              <w:instrText xml:space="preserve"> PAGEREF _Toc140487842 \h </w:instrText>
            </w:r>
            <w:r w:rsidR="007B3549">
              <w:rPr>
                <w:noProof/>
                <w:webHidden/>
              </w:rPr>
            </w:r>
            <w:r w:rsidR="007B3549">
              <w:rPr>
                <w:noProof/>
                <w:webHidden/>
              </w:rPr>
              <w:fldChar w:fldCharType="separate"/>
            </w:r>
            <w:r w:rsidR="007B3549">
              <w:rPr>
                <w:noProof/>
                <w:webHidden/>
              </w:rPr>
              <w:t>4</w:t>
            </w:r>
            <w:r w:rsidR="007B3549">
              <w:rPr>
                <w:noProof/>
                <w:webHidden/>
              </w:rPr>
              <w:fldChar w:fldCharType="end"/>
            </w:r>
          </w:hyperlink>
        </w:p>
        <w:p w14:paraId="03F4EC9C" w14:textId="5168D7B3"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3" w:history="1">
            <w:r w:rsidR="007B3549" w:rsidRPr="005C4FAF">
              <w:rPr>
                <w:rStyle w:val="Hyperlink"/>
                <w:rFonts w:ascii="Cambria" w:hAnsi="Cambria"/>
                <w:noProof/>
              </w:rPr>
              <w:t>ABOUT THIS POLICY</w:t>
            </w:r>
            <w:r w:rsidR="007B3549">
              <w:rPr>
                <w:noProof/>
                <w:webHidden/>
              </w:rPr>
              <w:tab/>
            </w:r>
            <w:r w:rsidR="007B3549">
              <w:rPr>
                <w:noProof/>
                <w:webHidden/>
              </w:rPr>
              <w:fldChar w:fldCharType="begin"/>
            </w:r>
            <w:r w:rsidR="007B3549">
              <w:rPr>
                <w:noProof/>
                <w:webHidden/>
              </w:rPr>
              <w:instrText xml:space="preserve"> PAGEREF _Toc140487843 \h </w:instrText>
            </w:r>
            <w:r w:rsidR="007B3549">
              <w:rPr>
                <w:noProof/>
                <w:webHidden/>
              </w:rPr>
            </w:r>
            <w:r w:rsidR="007B3549">
              <w:rPr>
                <w:noProof/>
                <w:webHidden/>
              </w:rPr>
              <w:fldChar w:fldCharType="separate"/>
            </w:r>
            <w:r w:rsidR="007B3549">
              <w:rPr>
                <w:noProof/>
                <w:webHidden/>
              </w:rPr>
              <w:t>4</w:t>
            </w:r>
            <w:r w:rsidR="007B3549">
              <w:rPr>
                <w:noProof/>
                <w:webHidden/>
              </w:rPr>
              <w:fldChar w:fldCharType="end"/>
            </w:r>
          </w:hyperlink>
        </w:p>
        <w:p w14:paraId="6625C19C" w14:textId="4339BC21"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4" w:history="1">
            <w:r w:rsidR="007B3549" w:rsidRPr="005C4FAF">
              <w:rPr>
                <w:rStyle w:val="Hyperlink"/>
                <w:rFonts w:ascii="Cambria" w:hAnsi="Cambria"/>
                <w:noProof/>
              </w:rPr>
              <w:t>2.0  Legislation</w:t>
            </w:r>
            <w:r w:rsidR="007B3549">
              <w:rPr>
                <w:noProof/>
                <w:webHidden/>
              </w:rPr>
              <w:tab/>
            </w:r>
            <w:r w:rsidR="007B3549">
              <w:rPr>
                <w:noProof/>
                <w:webHidden/>
              </w:rPr>
              <w:fldChar w:fldCharType="begin"/>
            </w:r>
            <w:r w:rsidR="007B3549">
              <w:rPr>
                <w:noProof/>
                <w:webHidden/>
              </w:rPr>
              <w:instrText xml:space="preserve"> PAGEREF _Toc140487844 \h </w:instrText>
            </w:r>
            <w:r w:rsidR="007B3549">
              <w:rPr>
                <w:noProof/>
                <w:webHidden/>
              </w:rPr>
            </w:r>
            <w:r w:rsidR="007B3549">
              <w:rPr>
                <w:noProof/>
                <w:webHidden/>
              </w:rPr>
              <w:fldChar w:fldCharType="separate"/>
            </w:r>
            <w:r w:rsidR="007B3549">
              <w:rPr>
                <w:noProof/>
                <w:webHidden/>
              </w:rPr>
              <w:t>4</w:t>
            </w:r>
            <w:r w:rsidR="007B3549">
              <w:rPr>
                <w:noProof/>
                <w:webHidden/>
              </w:rPr>
              <w:fldChar w:fldCharType="end"/>
            </w:r>
          </w:hyperlink>
        </w:p>
        <w:p w14:paraId="51816C91" w14:textId="19813D0B"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5" w:history="1">
            <w:r w:rsidR="007B3549" w:rsidRPr="005C4FAF">
              <w:rPr>
                <w:rStyle w:val="Hyperlink"/>
                <w:rFonts w:ascii="Cambria" w:hAnsi="Cambria"/>
                <w:noProof/>
              </w:rPr>
              <w:t>2.2  General provisions</w:t>
            </w:r>
            <w:r w:rsidR="007B3549">
              <w:rPr>
                <w:noProof/>
                <w:webHidden/>
              </w:rPr>
              <w:tab/>
            </w:r>
            <w:r w:rsidR="007B3549">
              <w:rPr>
                <w:noProof/>
                <w:webHidden/>
              </w:rPr>
              <w:fldChar w:fldCharType="begin"/>
            </w:r>
            <w:r w:rsidR="007B3549">
              <w:rPr>
                <w:noProof/>
                <w:webHidden/>
              </w:rPr>
              <w:instrText xml:space="preserve"> PAGEREF _Toc140487845 \h </w:instrText>
            </w:r>
            <w:r w:rsidR="007B3549">
              <w:rPr>
                <w:noProof/>
                <w:webHidden/>
              </w:rPr>
            </w:r>
            <w:r w:rsidR="007B3549">
              <w:rPr>
                <w:noProof/>
                <w:webHidden/>
              </w:rPr>
              <w:fldChar w:fldCharType="separate"/>
            </w:r>
            <w:r w:rsidR="007B3549">
              <w:rPr>
                <w:noProof/>
                <w:webHidden/>
              </w:rPr>
              <w:t>5</w:t>
            </w:r>
            <w:r w:rsidR="007B3549">
              <w:rPr>
                <w:noProof/>
                <w:webHidden/>
              </w:rPr>
              <w:fldChar w:fldCharType="end"/>
            </w:r>
          </w:hyperlink>
        </w:p>
        <w:p w14:paraId="6D2EC9EB" w14:textId="4ADB1770"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6" w:history="1">
            <w:r w:rsidR="007B3549" w:rsidRPr="005C4FAF">
              <w:rPr>
                <w:rStyle w:val="Hyperlink"/>
                <w:rFonts w:ascii="Cambria" w:hAnsi="Cambria"/>
                <w:noProof/>
              </w:rPr>
              <w:t>2.3  Lawful, fair and transparent processing</w:t>
            </w:r>
            <w:r w:rsidR="007B3549">
              <w:rPr>
                <w:noProof/>
                <w:webHidden/>
              </w:rPr>
              <w:tab/>
            </w:r>
            <w:r w:rsidR="007B3549">
              <w:rPr>
                <w:noProof/>
                <w:webHidden/>
              </w:rPr>
              <w:fldChar w:fldCharType="begin"/>
            </w:r>
            <w:r w:rsidR="007B3549">
              <w:rPr>
                <w:noProof/>
                <w:webHidden/>
              </w:rPr>
              <w:instrText xml:space="preserve"> PAGEREF _Toc140487846 \h </w:instrText>
            </w:r>
            <w:r w:rsidR="007B3549">
              <w:rPr>
                <w:noProof/>
                <w:webHidden/>
              </w:rPr>
            </w:r>
            <w:r w:rsidR="007B3549">
              <w:rPr>
                <w:noProof/>
                <w:webHidden/>
              </w:rPr>
              <w:fldChar w:fldCharType="separate"/>
            </w:r>
            <w:r w:rsidR="007B3549">
              <w:rPr>
                <w:noProof/>
                <w:webHidden/>
              </w:rPr>
              <w:t>5</w:t>
            </w:r>
            <w:r w:rsidR="007B3549">
              <w:rPr>
                <w:noProof/>
                <w:webHidden/>
              </w:rPr>
              <w:fldChar w:fldCharType="end"/>
            </w:r>
          </w:hyperlink>
        </w:p>
        <w:p w14:paraId="37053502" w14:textId="5C2BA890"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7" w:history="1">
            <w:r w:rsidR="007B3549" w:rsidRPr="005C4FAF">
              <w:rPr>
                <w:rStyle w:val="Hyperlink"/>
                <w:rFonts w:ascii="Cambria" w:hAnsi="Cambria"/>
                <w:noProof/>
              </w:rPr>
              <w:t>2.4  Lawful purposes</w:t>
            </w:r>
            <w:r w:rsidR="007B3549">
              <w:rPr>
                <w:noProof/>
                <w:webHidden/>
              </w:rPr>
              <w:tab/>
            </w:r>
            <w:r w:rsidR="007B3549">
              <w:rPr>
                <w:noProof/>
                <w:webHidden/>
              </w:rPr>
              <w:fldChar w:fldCharType="begin"/>
            </w:r>
            <w:r w:rsidR="007B3549">
              <w:rPr>
                <w:noProof/>
                <w:webHidden/>
              </w:rPr>
              <w:instrText xml:space="preserve"> PAGEREF _Toc140487847 \h </w:instrText>
            </w:r>
            <w:r w:rsidR="007B3549">
              <w:rPr>
                <w:noProof/>
                <w:webHidden/>
              </w:rPr>
            </w:r>
            <w:r w:rsidR="007B3549">
              <w:rPr>
                <w:noProof/>
                <w:webHidden/>
              </w:rPr>
              <w:fldChar w:fldCharType="separate"/>
            </w:r>
            <w:r w:rsidR="007B3549">
              <w:rPr>
                <w:noProof/>
                <w:webHidden/>
              </w:rPr>
              <w:t>5</w:t>
            </w:r>
            <w:r w:rsidR="007B3549">
              <w:rPr>
                <w:noProof/>
                <w:webHidden/>
              </w:rPr>
              <w:fldChar w:fldCharType="end"/>
            </w:r>
          </w:hyperlink>
        </w:p>
        <w:p w14:paraId="5DCF5249" w14:textId="707B1FE5"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8" w:history="1">
            <w:r w:rsidR="007B3549" w:rsidRPr="005C4FAF">
              <w:rPr>
                <w:rStyle w:val="Hyperlink"/>
                <w:rFonts w:ascii="Cambria" w:hAnsi="Cambria"/>
                <w:noProof/>
              </w:rPr>
              <w:t>2.5  Data minimisation</w:t>
            </w:r>
            <w:r w:rsidR="007B3549">
              <w:rPr>
                <w:noProof/>
                <w:webHidden/>
              </w:rPr>
              <w:tab/>
            </w:r>
            <w:r w:rsidR="007B3549">
              <w:rPr>
                <w:noProof/>
                <w:webHidden/>
              </w:rPr>
              <w:fldChar w:fldCharType="begin"/>
            </w:r>
            <w:r w:rsidR="007B3549">
              <w:rPr>
                <w:noProof/>
                <w:webHidden/>
              </w:rPr>
              <w:instrText xml:space="preserve"> PAGEREF _Toc140487848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75949C13" w14:textId="206B1CF5"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49" w:history="1">
            <w:r w:rsidR="007B3549" w:rsidRPr="005C4FAF">
              <w:rPr>
                <w:rStyle w:val="Hyperlink"/>
                <w:rFonts w:ascii="Cambria" w:hAnsi="Cambria"/>
                <w:noProof/>
              </w:rPr>
              <w:t>2.6  Accuracy</w:t>
            </w:r>
            <w:r w:rsidR="007B3549">
              <w:rPr>
                <w:noProof/>
                <w:webHidden/>
              </w:rPr>
              <w:tab/>
            </w:r>
            <w:r w:rsidR="007B3549">
              <w:rPr>
                <w:noProof/>
                <w:webHidden/>
              </w:rPr>
              <w:fldChar w:fldCharType="begin"/>
            </w:r>
            <w:r w:rsidR="007B3549">
              <w:rPr>
                <w:noProof/>
                <w:webHidden/>
              </w:rPr>
              <w:instrText xml:space="preserve"> PAGEREF _Toc140487849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613471C5" w14:textId="53FCB0F4"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0" w:history="1">
            <w:r w:rsidR="007B3549" w:rsidRPr="005C4FAF">
              <w:rPr>
                <w:rStyle w:val="Hyperlink"/>
                <w:rFonts w:ascii="Cambria" w:hAnsi="Cambria"/>
                <w:noProof/>
              </w:rPr>
              <w:t>2.7 Archiving / removal</w:t>
            </w:r>
            <w:r w:rsidR="007B3549">
              <w:rPr>
                <w:noProof/>
                <w:webHidden/>
              </w:rPr>
              <w:tab/>
            </w:r>
            <w:r w:rsidR="007B3549">
              <w:rPr>
                <w:noProof/>
                <w:webHidden/>
              </w:rPr>
              <w:fldChar w:fldCharType="begin"/>
            </w:r>
            <w:r w:rsidR="007B3549">
              <w:rPr>
                <w:noProof/>
                <w:webHidden/>
              </w:rPr>
              <w:instrText xml:space="preserve"> PAGEREF _Toc140487850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33FD8FEC" w14:textId="6C0769E7"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1" w:history="1">
            <w:r w:rsidR="007B3549" w:rsidRPr="005C4FAF">
              <w:rPr>
                <w:rStyle w:val="Hyperlink"/>
                <w:rFonts w:ascii="Cambria" w:hAnsi="Cambria"/>
                <w:noProof/>
              </w:rPr>
              <w:t>2.8  Security</w:t>
            </w:r>
            <w:r w:rsidR="007B3549">
              <w:rPr>
                <w:noProof/>
                <w:webHidden/>
              </w:rPr>
              <w:tab/>
            </w:r>
            <w:r w:rsidR="007B3549">
              <w:rPr>
                <w:noProof/>
                <w:webHidden/>
              </w:rPr>
              <w:fldChar w:fldCharType="begin"/>
            </w:r>
            <w:r w:rsidR="007B3549">
              <w:rPr>
                <w:noProof/>
                <w:webHidden/>
              </w:rPr>
              <w:instrText xml:space="preserve"> PAGEREF _Toc140487851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21872628" w14:textId="7EB8AF60"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2" w:history="1">
            <w:r w:rsidR="007B3549" w:rsidRPr="005C4FAF">
              <w:rPr>
                <w:rStyle w:val="Hyperlink"/>
                <w:rFonts w:ascii="Cambria" w:hAnsi="Cambria"/>
                <w:noProof/>
              </w:rPr>
              <w:t>2.9 Data Breach Policy</w:t>
            </w:r>
            <w:r w:rsidR="007B3549">
              <w:rPr>
                <w:noProof/>
                <w:webHidden/>
              </w:rPr>
              <w:tab/>
            </w:r>
            <w:r w:rsidR="007B3549">
              <w:rPr>
                <w:noProof/>
                <w:webHidden/>
              </w:rPr>
              <w:fldChar w:fldCharType="begin"/>
            </w:r>
            <w:r w:rsidR="007B3549">
              <w:rPr>
                <w:noProof/>
                <w:webHidden/>
              </w:rPr>
              <w:instrText xml:space="preserve"> PAGEREF _Toc140487852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58CF82B4" w14:textId="70CBFE76"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3" w:history="1">
            <w:r w:rsidR="007B3549" w:rsidRPr="005C4FAF">
              <w:rPr>
                <w:rStyle w:val="Hyperlink"/>
                <w:rFonts w:ascii="Cambria" w:hAnsi="Cambria"/>
                <w:noProof/>
              </w:rPr>
              <w:t>3.0 Definitions</w:t>
            </w:r>
            <w:r w:rsidR="007B3549">
              <w:rPr>
                <w:noProof/>
                <w:webHidden/>
              </w:rPr>
              <w:tab/>
            </w:r>
            <w:r w:rsidR="007B3549">
              <w:rPr>
                <w:noProof/>
                <w:webHidden/>
              </w:rPr>
              <w:fldChar w:fldCharType="begin"/>
            </w:r>
            <w:r w:rsidR="007B3549">
              <w:rPr>
                <w:noProof/>
                <w:webHidden/>
              </w:rPr>
              <w:instrText xml:space="preserve"> PAGEREF _Toc140487853 \h </w:instrText>
            </w:r>
            <w:r w:rsidR="007B3549">
              <w:rPr>
                <w:noProof/>
                <w:webHidden/>
              </w:rPr>
            </w:r>
            <w:r w:rsidR="007B3549">
              <w:rPr>
                <w:noProof/>
                <w:webHidden/>
              </w:rPr>
              <w:fldChar w:fldCharType="separate"/>
            </w:r>
            <w:r w:rsidR="007B3549">
              <w:rPr>
                <w:noProof/>
                <w:webHidden/>
              </w:rPr>
              <w:t>6</w:t>
            </w:r>
            <w:r w:rsidR="007B3549">
              <w:rPr>
                <w:noProof/>
                <w:webHidden/>
              </w:rPr>
              <w:fldChar w:fldCharType="end"/>
            </w:r>
          </w:hyperlink>
        </w:p>
        <w:p w14:paraId="2BD619BF" w14:textId="491EF80E"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4" w:history="1">
            <w:r w:rsidR="007B3549" w:rsidRPr="005C4FAF">
              <w:rPr>
                <w:rStyle w:val="Hyperlink"/>
                <w:rFonts w:ascii="Cambria" w:hAnsi="Cambria"/>
                <w:noProof/>
              </w:rPr>
              <w:t>4.0  Responsibility</w:t>
            </w:r>
            <w:r w:rsidR="007B3549">
              <w:rPr>
                <w:noProof/>
                <w:webHidden/>
              </w:rPr>
              <w:tab/>
            </w:r>
            <w:r w:rsidR="007B3549">
              <w:rPr>
                <w:noProof/>
                <w:webHidden/>
              </w:rPr>
              <w:fldChar w:fldCharType="begin"/>
            </w:r>
            <w:r w:rsidR="007B3549">
              <w:rPr>
                <w:noProof/>
                <w:webHidden/>
              </w:rPr>
              <w:instrText xml:space="preserve"> PAGEREF _Toc140487854 \h </w:instrText>
            </w:r>
            <w:r w:rsidR="007B3549">
              <w:rPr>
                <w:noProof/>
                <w:webHidden/>
              </w:rPr>
            </w:r>
            <w:r w:rsidR="007B3549">
              <w:rPr>
                <w:noProof/>
                <w:webHidden/>
              </w:rPr>
              <w:fldChar w:fldCharType="separate"/>
            </w:r>
            <w:r w:rsidR="007B3549">
              <w:rPr>
                <w:noProof/>
                <w:webHidden/>
              </w:rPr>
              <w:t>7</w:t>
            </w:r>
            <w:r w:rsidR="007B3549">
              <w:rPr>
                <w:noProof/>
                <w:webHidden/>
              </w:rPr>
              <w:fldChar w:fldCharType="end"/>
            </w:r>
          </w:hyperlink>
        </w:p>
        <w:p w14:paraId="4FA66C82" w14:textId="423DC3DC"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5" w:history="1">
            <w:r w:rsidR="007B3549" w:rsidRPr="005C4FAF">
              <w:rPr>
                <w:rStyle w:val="Hyperlink"/>
                <w:rFonts w:ascii="Cambria" w:hAnsi="Cambria"/>
                <w:noProof/>
              </w:rPr>
              <w:t>5.0  Security and data-related policies</w:t>
            </w:r>
            <w:r w:rsidR="007B3549">
              <w:rPr>
                <w:noProof/>
                <w:webHidden/>
              </w:rPr>
              <w:tab/>
            </w:r>
            <w:r w:rsidR="007B3549">
              <w:rPr>
                <w:noProof/>
                <w:webHidden/>
              </w:rPr>
              <w:fldChar w:fldCharType="begin"/>
            </w:r>
            <w:r w:rsidR="007B3549">
              <w:rPr>
                <w:noProof/>
                <w:webHidden/>
              </w:rPr>
              <w:instrText xml:space="preserve"> PAGEREF _Toc140487855 \h </w:instrText>
            </w:r>
            <w:r w:rsidR="007B3549">
              <w:rPr>
                <w:noProof/>
                <w:webHidden/>
              </w:rPr>
            </w:r>
            <w:r w:rsidR="007B3549">
              <w:rPr>
                <w:noProof/>
                <w:webHidden/>
              </w:rPr>
              <w:fldChar w:fldCharType="separate"/>
            </w:r>
            <w:r w:rsidR="007B3549">
              <w:rPr>
                <w:noProof/>
                <w:webHidden/>
              </w:rPr>
              <w:t>7</w:t>
            </w:r>
            <w:r w:rsidR="007B3549">
              <w:rPr>
                <w:noProof/>
                <w:webHidden/>
              </w:rPr>
              <w:fldChar w:fldCharType="end"/>
            </w:r>
          </w:hyperlink>
        </w:p>
        <w:p w14:paraId="3E9D92F0" w14:textId="7CE96B5B"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6" w:history="1">
            <w:r w:rsidR="007B3549" w:rsidRPr="005C4FAF">
              <w:rPr>
                <w:rStyle w:val="Hyperlink"/>
                <w:rFonts w:ascii="Cambria" w:hAnsi="Cambria"/>
                <w:noProof/>
              </w:rPr>
              <w:t>6.0 Data breach procedure</w:t>
            </w:r>
            <w:r w:rsidR="007B3549">
              <w:rPr>
                <w:noProof/>
                <w:webHidden/>
              </w:rPr>
              <w:tab/>
            </w:r>
            <w:r w:rsidR="007B3549">
              <w:rPr>
                <w:noProof/>
                <w:webHidden/>
              </w:rPr>
              <w:fldChar w:fldCharType="begin"/>
            </w:r>
            <w:r w:rsidR="007B3549">
              <w:rPr>
                <w:noProof/>
                <w:webHidden/>
              </w:rPr>
              <w:instrText xml:space="preserve"> PAGEREF _Toc140487856 \h </w:instrText>
            </w:r>
            <w:r w:rsidR="007B3549">
              <w:rPr>
                <w:noProof/>
                <w:webHidden/>
              </w:rPr>
            </w:r>
            <w:r w:rsidR="007B3549">
              <w:rPr>
                <w:noProof/>
                <w:webHidden/>
              </w:rPr>
              <w:fldChar w:fldCharType="separate"/>
            </w:r>
            <w:r w:rsidR="007B3549">
              <w:rPr>
                <w:noProof/>
                <w:webHidden/>
              </w:rPr>
              <w:t>7</w:t>
            </w:r>
            <w:r w:rsidR="007B3549">
              <w:rPr>
                <w:noProof/>
                <w:webHidden/>
              </w:rPr>
              <w:fldChar w:fldCharType="end"/>
            </w:r>
          </w:hyperlink>
        </w:p>
        <w:p w14:paraId="3E1AE79D" w14:textId="1AFB654D"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7" w:history="1">
            <w:r w:rsidR="007B3549" w:rsidRPr="005C4FAF">
              <w:rPr>
                <w:rStyle w:val="Hyperlink"/>
                <w:rFonts w:ascii="Cambria" w:hAnsi="Cambria"/>
                <w:noProof/>
              </w:rPr>
              <w:t>7.0 Disclosure of your information</w:t>
            </w:r>
            <w:r w:rsidR="007B3549">
              <w:rPr>
                <w:noProof/>
                <w:webHidden/>
              </w:rPr>
              <w:tab/>
            </w:r>
            <w:r w:rsidR="007B3549">
              <w:rPr>
                <w:noProof/>
                <w:webHidden/>
              </w:rPr>
              <w:fldChar w:fldCharType="begin"/>
            </w:r>
            <w:r w:rsidR="007B3549">
              <w:rPr>
                <w:noProof/>
                <w:webHidden/>
              </w:rPr>
              <w:instrText xml:space="preserve"> PAGEREF _Toc140487857 \h </w:instrText>
            </w:r>
            <w:r w:rsidR="007B3549">
              <w:rPr>
                <w:noProof/>
                <w:webHidden/>
              </w:rPr>
            </w:r>
            <w:r w:rsidR="007B3549">
              <w:rPr>
                <w:noProof/>
                <w:webHidden/>
              </w:rPr>
              <w:fldChar w:fldCharType="separate"/>
            </w:r>
            <w:r w:rsidR="007B3549">
              <w:rPr>
                <w:noProof/>
                <w:webHidden/>
              </w:rPr>
              <w:t>9</w:t>
            </w:r>
            <w:r w:rsidR="007B3549">
              <w:rPr>
                <w:noProof/>
                <w:webHidden/>
              </w:rPr>
              <w:fldChar w:fldCharType="end"/>
            </w:r>
          </w:hyperlink>
        </w:p>
        <w:p w14:paraId="2934577D" w14:textId="3D826D45"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8" w:history="1">
            <w:r w:rsidR="007B3549" w:rsidRPr="005C4FAF">
              <w:rPr>
                <w:rStyle w:val="Hyperlink"/>
                <w:rFonts w:ascii="Cambria" w:hAnsi="Cambria"/>
                <w:noProof/>
              </w:rPr>
              <w:t>8.0 Access to data and disclosure staff</w:t>
            </w:r>
            <w:r w:rsidR="007B3549">
              <w:rPr>
                <w:noProof/>
                <w:webHidden/>
              </w:rPr>
              <w:tab/>
            </w:r>
            <w:r w:rsidR="007B3549">
              <w:rPr>
                <w:noProof/>
                <w:webHidden/>
              </w:rPr>
              <w:fldChar w:fldCharType="begin"/>
            </w:r>
            <w:r w:rsidR="007B3549">
              <w:rPr>
                <w:noProof/>
                <w:webHidden/>
              </w:rPr>
              <w:instrText xml:space="preserve"> PAGEREF _Toc140487858 \h </w:instrText>
            </w:r>
            <w:r w:rsidR="007B3549">
              <w:rPr>
                <w:noProof/>
                <w:webHidden/>
              </w:rPr>
            </w:r>
            <w:r w:rsidR="007B3549">
              <w:rPr>
                <w:noProof/>
                <w:webHidden/>
              </w:rPr>
              <w:fldChar w:fldCharType="separate"/>
            </w:r>
            <w:r w:rsidR="007B3549">
              <w:rPr>
                <w:noProof/>
                <w:webHidden/>
              </w:rPr>
              <w:t>10</w:t>
            </w:r>
            <w:r w:rsidR="007B3549">
              <w:rPr>
                <w:noProof/>
                <w:webHidden/>
              </w:rPr>
              <w:fldChar w:fldCharType="end"/>
            </w:r>
          </w:hyperlink>
        </w:p>
        <w:p w14:paraId="580D2E00" w14:textId="26F87475"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59" w:history="1">
            <w:r w:rsidR="007B3549" w:rsidRPr="005C4FAF">
              <w:rPr>
                <w:rStyle w:val="Hyperlink"/>
                <w:rFonts w:ascii="Cambria" w:hAnsi="Cambria"/>
                <w:noProof/>
              </w:rPr>
              <w:t>9.0 Data sharing agreements</w:t>
            </w:r>
            <w:r w:rsidR="007B3549">
              <w:rPr>
                <w:noProof/>
                <w:webHidden/>
              </w:rPr>
              <w:tab/>
            </w:r>
            <w:r w:rsidR="007B3549">
              <w:rPr>
                <w:noProof/>
                <w:webHidden/>
              </w:rPr>
              <w:fldChar w:fldCharType="begin"/>
            </w:r>
            <w:r w:rsidR="007B3549">
              <w:rPr>
                <w:noProof/>
                <w:webHidden/>
              </w:rPr>
              <w:instrText xml:space="preserve"> PAGEREF _Toc140487859 \h </w:instrText>
            </w:r>
            <w:r w:rsidR="007B3549">
              <w:rPr>
                <w:noProof/>
                <w:webHidden/>
              </w:rPr>
            </w:r>
            <w:r w:rsidR="007B3549">
              <w:rPr>
                <w:noProof/>
                <w:webHidden/>
              </w:rPr>
              <w:fldChar w:fldCharType="separate"/>
            </w:r>
            <w:r w:rsidR="007B3549">
              <w:rPr>
                <w:noProof/>
                <w:webHidden/>
              </w:rPr>
              <w:t>11</w:t>
            </w:r>
            <w:r w:rsidR="007B3549">
              <w:rPr>
                <w:noProof/>
                <w:webHidden/>
              </w:rPr>
              <w:fldChar w:fldCharType="end"/>
            </w:r>
          </w:hyperlink>
        </w:p>
        <w:p w14:paraId="0CAA9CCE" w14:textId="271A9504"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60" w:history="1">
            <w:r w:rsidR="007B3549" w:rsidRPr="005C4FAF">
              <w:rPr>
                <w:rStyle w:val="Hyperlink"/>
                <w:rFonts w:ascii="Cambria" w:hAnsi="Cambria"/>
                <w:noProof/>
              </w:rPr>
              <w:t>10.0  Training</w:t>
            </w:r>
            <w:r w:rsidR="007B3549">
              <w:rPr>
                <w:noProof/>
                <w:webHidden/>
              </w:rPr>
              <w:tab/>
            </w:r>
            <w:r w:rsidR="007B3549">
              <w:rPr>
                <w:noProof/>
                <w:webHidden/>
              </w:rPr>
              <w:fldChar w:fldCharType="begin"/>
            </w:r>
            <w:r w:rsidR="007B3549">
              <w:rPr>
                <w:noProof/>
                <w:webHidden/>
              </w:rPr>
              <w:instrText xml:space="preserve"> PAGEREF _Toc140487860 \h </w:instrText>
            </w:r>
            <w:r w:rsidR="007B3549">
              <w:rPr>
                <w:noProof/>
                <w:webHidden/>
              </w:rPr>
            </w:r>
            <w:r w:rsidR="007B3549">
              <w:rPr>
                <w:noProof/>
                <w:webHidden/>
              </w:rPr>
              <w:fldChar w:fldCharType="separate"/>
            </w:r>
            <w:r w:rsidR="007B3549">
              <w:rPr>
                <w:noProof/>
                <w:webHidden/>
              </w:rPr>
              <w:t>11</w:t>
            </w:r>
            <w:r w:rsidR="007B3549">
              <w:rPr>
                <w:noProof/>
                <w:webHidden/>
              </w:rPr>
              <w:fldChar w:fldCharType="end"/>
            </w:r>
          </w:hyperlink>
        </w:p>
        <w:p w14:paraId="084E4668" w14:textId="64754705"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61" w:history="1">
            <w:r w:rsidR="007B3549" w:rsidRPr="005C4FAF">
              <w:rPr>
                <w:rStyle w:val="Hyperlink"/>
                <w:rFonts w:ascii="Cambria" w:hAnsi="Cambria"/>
                <w:noProof/>
              </w:rPr>
              <w:t>11.0 Reporting data protection concerns</w:t>
            </w:r>
            <w:r w:rsidR="007B3549">
              <w:rPr>
                <w:noProof/>
                <w:webHidden/>
              </w:rPr>
              <w:tab/>
            </w:r>
            <w:r w:rsidR="007B3549">
              <w:rPr>
                <w:noProof/>
                <w:webHidden/>
              </w:rPr>
              <w:fldChar w:fldCharType="begin"/>
            </w:r>
            <w:r w:rsidR="007B3549">
              <w:rPr>
                <w:noProof/>
                <w:webHidden/>
              </w:rPr>
              <w:instrText xml:space="preserve"> PAGEREF _Toc140487861 \h </w:instrText>
            </w:r>
            <w:r w:rsidR="007B3549">
              <w:rPr>
                <w:noProof/>
                <w:webHidden/>
              </w:rPr>
            </w:r>
            <w:r w:rsidR="007B3549">
              <w:rPr>
                <w:noProof/>
                <w:webHidden/>
              </w:rPr>
              <w:fldChar w:fldCharType="separate"/>
            </w:r>
            <w:r w:rsidR="007B3549">
              <w:rPr>
                <w:noProof/>
                <w:webHidden/>
              </w:rPr>
              <w:t>12</w:t>
            </w:r>
            <w:r w:rsidR="007B3549">
              <w:rPr>
                <w:noProof/>
                <w:webHidden/>
              </w:rPr>
              <w:fldChar w:fldCharType="end"/>
            </w:r>
          </w:hyperlink>
        </w:p>
        <w:p w14:paraId="3DEFC6C5" w14:textId="26F480D9" w:rsidR="007B3549" w:rsidRDefault="00000000">
          <w:pPr>
            <w:pStyle w:val="TOC1"/>
            <w:tabs>
              <w:tab w:val="right" w:leader="dot" w:pos="9736"/>
            </w:tabs>
            <w:rPr>
              <w:rFonts w:asciiTheme="minorHAnsi" w:eastAsiaTheme="minorEastAsia" w:hAnsiTheme="minorHAnsi" w:cstheme="minorBidi"/>
              <w:noProof/>
              <w:color w:val="auto"/>
              <w:sz w:val="22"/>
            </w:rPr>
          </w:pPr>
          <w:hyperlink w:anchor="_Toc140487862" w:history="1">
            <w:r w:rsidR="007B3549" w:rsidRPr="005C4FAF">
              <w:rPr>
                <w:rStyle w:val="Hyperlink"/>
                <w:rFonts w:ascii="Cambria" w:hAnsi="Cambria"/>
                <w:noProof/>
              </w:rPr>
              <w:t>12.0 Monitoring</w:t>
            </w:r>
            <w:r w:rsidR="007B3549">
              <w:rPr>
                <w:noProof/>
                <w:webHidden/>
              </w:rPr>
              <w:tab/>
            </w:r>
            <w:r w:rsidR="007B3549">
              <w:rPr>
                <w:noProof/>
                <w:webHidden/>
              </w:rPr>
              <w:fldChar w:fldCharType="begin"/>
            </w:r>
            <w:r w:rsidR="007B3549">
              <w:rPr>
                <w:noProof/>
                <w:webHidden/>
              </w:rPr>
              <w:instrText xml:space="preserve"> PAGEREF _Toc140487862 \h </w:instrText>
            </w:r>
            <w:r w:rsidR="007B3549">
              <w:rPr>
                <w:noProof/>
                <w:webHidden/>
              </w:rPr>
            </w:r>
            <w:r w:rsidR="007B3549">
              <w:rPr>
                <w:noProof/>
                <w:webHidden/>
              </w:rPr>
              <w:fldChar w:fldCharType="separate"/>
            </w:r>
            <w:r w:rsidR="007B3549">
              <w:rPr>
                <w:noProof/>
                <w:webHidden/>
              </w:rPr>
              <w:t>12</w:t>
            </w:r>
            <w:r w:rsidR="007B3549">
              <w:rPr>
                <w:noProof/>
                <w:webHidden/>
              </w:rPr>
              <w:fldChar w:fldCharType="end"/>
            </w:r>
          </w:hyperlink>
        </w:p>
        <w:p w14:paraId="052BE902" w14:textId="32A935E1" w:rsidR="001706F8" w:rsidRDefault="001706F8">
          <w:r>
            <w:rPr>
              <w:b/>
              <w:bCs/>
              <w:noProof/>
            </w:rPr>
            <w:fldChar w:fldCharType="end"/>
          </w:r>
        </w:p>
      </w:sdtContent>
    </w:sdt>
    <w:p w14:paraId="79D71E2D" w14:textId="2DDE4F34" w:rsidR="0014701F" w:rsidRDefault="001706F8" w:rsidP="00FF15B6">
      <w:pPr>
        <w:spacing w:after="160" w:line="259" w:lineRule="auto"/>
        <w:ind w:left="0" w:firstLine="0"/>
        <w:rPr>
          <w:b/>
        </w:rPr>
      </w:pPr>
      <w:r>
        <w:rPr>
          <w:b/>
        </w:rPr>
        <w:br w:type="page"/>
      </w:r>
    </w:p>
    <w:p w14:paraId="157542E7" w14:textId="472FE0D3" w:rsidR="00FF15B6" w:rsidRPr="00044BB3" w:rsidRDefault="00FF15B6" w:rsidP="00FF15B6">
      <w:pPr>
        <w:pStyle w:val="Heading1"/>
        <w:rPr>
          <w:rFonts w:ascii="Cambria" w:hAnsi="Cambria"/>
          <w:color w:val="00B0F0"/>
          <w:sz w:val="28"/>
          <w:szCs w:val="28"/>
        </w:rPr>
      </w:pPr>
      <w:bookmarkStart w:id="0" w:name="_Toc140487841"/>
      <w:r w:rsidRPr="00044BB3">
        <w:rPr>
          <w:rFonts w:ascii="Cambria" w:hAnsi="Cambria"/>
          <w:color w:val="00B0F0"/>
          <w:sz w:val="28"/>
          <w:szCs w:val="28"/>
        </w:rPr>
        <w:lastRenderedPageBreak/>
        <w:t>INTRODUCTION</w:t>
      </w:r>
      <w:bookmarkEnd w:id="0"/>
    </w:p>
    <w:p w14:paraId="4CADA90C"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D3AFF36" w14:textId="08FDFC48" w:rsidR="0014701F" w:rsidRPr="00044BB3" w:rsidRDefault="00044BB3">
      <w:pPr>
        <w:pStyle w:val="Heading1"/>
        <w:tabs>
          <w:tab w:val="center" w:pos="1486"/>
        </w:tabs>
        <w:ind w:left="-15" w:firstLine="0"/>
        <w:rPr>
          <w:rFonts w:ascii="Cambria" w:hAnsi="Cambria"/>
          <w:sz w:val="22"/>
        </w:rPr>
      </w:pPr>
      <w:bookmarkStart w:id="1" w:name="_Toc140487842"/>
      <w:r w:rsidRPr="00044BB3">
        <w:rPr>
          <w:rFonts w:ascii="Cambria" w:hAnsi="Cambria"/>
          <w:sz w:val="22"/>
        </w:rPr>
        <w:t>RESPONSIBILITIES</w:t>
      </w:r>
      <w:bookmarkEnd w:id="1"/>
      <w:r w:rsidR="001932EE" w:rsidRPr="00044BB3">
        <w:rPr>
          <w:rFonts w:ascii="Cambria" w:hAnsi="Cambria"/>
          <w:sz w:val="22"/>
        </w:rPr>
        <w:t xml:space="preserve"> </w:t>
      </w:r>
    </w:p>
    <w:p w14:paraId="1B5D89E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tbl>
      <w:tblPr>
        <w:tblStyle w:val="TableGrid"/>
        <w:tblW w:w="8335" w:type="dxa"/>
        <w:tblInd w:w="0" w:type="dxa"/>
        <w:tblLook w:val="04A0" w:firstRow="1" w:lastRow="0" w:firstColumn="1" w:lastColumn="0" w:noHBand="0" w:noVBand="1"/>
      </w:tblPr>
      <w:tblGrid>
        <w:gridCol w:w="2127"/>
        <w:gridCol w:w="6208"/>
      </w:tblGrid>
      <w:tr w:rsidR="0014701F" w:rsidRPr="00044BB3" w14:paraId="28377784" w14:textId="77777777">
        <w:trPr>
          <w:trHeight w:val="915"/>
        </w:trPr>
        <w:tc>
          <w:tcPr>
            <w:tcW w:w="2127" w:type="dxa"/>
            <w:tcBorders>
              <w:top w:val="nil"/>
              <w:left w:val="nil"/>
              <w:bottom w:val="nil"/>
              <w:right w:val="nil"/>
            </w:tcBorders>
          </w:tcPr>
          <w:p w14:paraId="6E7FD068" w14:textId="77777777" w:rsidR="0014701F" w:rsidRPr="00650EA6" w:rsidRDefault="001932EE">
            <w:pPr>
              <w:spacing w:after="441" w:line="259" w:lineRule="auto"/>
              <w:ind w:left="0" w:firstLine="0"/>
              <w:rPr>
                <w:rFonts w:ascii="Cambria" w:hAnsi="Cambria"/>
                <w:sz w:val="22"/>
              </w:rPr>
            </w:pPr>
            <w:r w:rsidRPr="00650EA6">
              <w:rPr>
                <w:rFonts w:ascii="Cambria" w:hAnsi="Cambria"/>
                <w:b/>
                <w:sz w:val="22"/>
              </w:rPr>
              <w:t>Name of company</w:t>
            </w:r>
            <w:r w:rsidRPr="00650EA6">
              <w:rPr>
                <w:rFonts w:ascii="Cambria" w:hAnsi="Cambria"/>
                <w:sz w:val="22"/>
              </w:rPr>
              <w:t xml:space="preserve"> </w:t>
            </w:r>
          </w:p>
          <w:p w14:paraId="386B2B28"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tc>
        <w:tc>
          <w:tcPr>
            <w:tcW w:w="6208" w:type="dxa"/>
            <w:tcBorders>
              <w:top w:val="nil"/>
              <w:left w:val="nil"/>
              <w:bottom w:val="nil"/>
              <w:right w:val="nil"/>
            </w:tcBorders>
          </w:tcPr>
          <w:p w14:paraId="38FEF631" w14:textId="357B83BC" w:rsidR="0014701F" w:rsidRPr="00044BB3" w:rsidRDefault="001932EE" w:rsidP="007B3549">
            <w:pPr>
              <w:spacing w:after="0" w:line="259" w:lineRule="auto"/>
              <w:ind w:left="0" w:firstLine="0"/>
              <w:rPr>
                <w:rFonts w:ascii="Cambria" w:hAnsi="Cambria"/>
              </w:rPr>
            </w:pPr>
            <w:r w:rsidRPr="00044BB3">
              <w:rPr>
                <w:rFonts w:ascii="Cambria" w:hAnsi="Cambria"/>
              </w:rPr>
              <w:t xml:space="preserve">Harrogate Town AFC Limited (“HTAFC”). </w:t>
            </w:r>
            <w:r w:rsidR="007B3549" w:rsidRPr="007B3549">
              <w:rPr>
                <w:rFonts w:ascii="Cambria" w:hAnsi="Cambria"/>
              </w:rPr>
              <w:t>Harrogate Town AFC Limited company located in Harrogate, HG2 7RY - Companies House number: 02523873.</w:t>
            </w:r>
          </w:p>
        </w:tc>
      </w:tr>
      <w:tr w:rsidR="0014701F" w:rsidRPr="00044BB3" w14:paraId="341B4519" w14:textId="77777777">
        <w:trPr>
          <w:trHeight w:val="917"/>
        </w:trPr>
        <w:tc>
          <w:tcPr>
            <w:tcW w:w="2127" w:type="dxa"/>
            <w:tcBorders>
              <w:top w:val="nil"/>
              <w:left w:val="nil"/>
              <w:bottom w:val="nil"/>
              <w:right w:val="nil"/>
            </w:tcBorders>
          </w:tcPr>
          <w:p w14:paraId="72F0D8E5" w14:textId="77777777" w:rsidR="0014701F" w:rsidRPr="00650EA6" w:rsidRDefault="001932EE">
            <w:pPr>
              <w:spacing w:after="0" w:line="259" w:lineRule="auto"/>
              <w:ind w:left="0" w:firstLine="0"/>
              <w:rPr>
                <w:rFonts w:ascii="Cambria" w:hAnsi="Cambria"/>
                <w:sz w:val="22"/>
              </w:rPr>
            </w:pPr>
            <w:r w:rsidRPr="00650EA6">
              <w:rPr>
                <w:rFonts w:ascii="Cambria" w:hAnsi="Cambria"/>
                <w:b/>
                <w:sz w:val="22"/>
              </w:rPr>
              <w:t>Responsible person</w:t>
            </w:r>
            <w:r w:rsidRPr="00650EA6">
              <w:rPr>
                <w:rFonts w:ascii="Cambria" w:hAnsi="Cambria"/>
                <w:sz w:val="22"/>
              </w:rPr>
              <w:t xml:space="preserve"> </w:t>
            </w:r>
          </w:p>
        </w:tc>
        <w:tc>
          <w:tcPr>
            <w:tcW w:w="6208" w:type="dxa"/>
            <w:tcBorders>
              <w:top w:val="nil"/>
              <w:left w:val="nil"/>
              <w:bottom w:val="nil"/>
              <w:right w:val="nil"/>
            </w:tcBorders>
          </w:tcPr>
          <w:p w14:paraId="1CBDB025" w14:textId="0086D576" w:rsidR="0014701F" w:rsidRPr="00044BB3" w:rsidRDefault="001932EE">
            <w:pPr>
              <w:spacing w:after="0" w:line="259" w:lineRule="auto"/>
              <w:ind w:left="0" w:firstLine="0"/>
              <w:rPr>
                <w:rFonts w:ascii="Cambria" w:hAnsi="Cambria"/>
              </w:rPr>
            </w:pPr>
            <w:r w:rsidRPr="00044BB3">
              <w:rPr>
                <w:rFonts w:ascii="Cambria" w:hAnsi="Cambria"/>
              </w:rPr>
              <w:t xml:space="preserve">The Data Protection Officer will act as the first contact for all </w:t>
            </w:r>
            <w:r w:rsidR="00C64DEA" w:rsidRPr="00044BB3">
              <w:rPr>
                <w:rFonts w:ascii="Cambria" w:hAnsi="Cambria"/>
              </w:rPr>
              <w:t>data protection</w:t>
            </w:r>
            <w:r w:rsidRPr="00044BB3">
              <w:rPr>
                <w:rFonts w:ascii="Cambria" w:hAnsi="Cambria"/>
              </w:rPr>
              <w:t xml:space="preserve"> correspondence. Where specialist assistance is needed, this will be sourced from Strata Homes Limited and specialist external organisation for more complex privacy queries</w:t>
            </w:r>
            <w:r w:rsidR="00CD1AAE" w:rsidRPr="00044BB3">
              <w:rPr>
                <w:rFonts w:ascii="Cambria" w:hAnsi="Cambria"/>
              </w:rPr>
              <w:t xml:space="preserve">. </w:t>
            </w:r>
          </w:p>
        </w:tc>
      </w:tr>
    </w:tbl>
    <w:p w14:paraId="153698C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A8F5205" w14:textId="31415C44" w:rsidR="0014701F" w:rsidRPr="00044BB3" w:rsidRDefault="00044BB3">
      <w:pPr>
        <w:pStyle w:val="Heading1"/>
        <w:tabs>
          <w:tab w:val="center" w:pos="1535"/>
        </w:tabs>
        <w:ind w:left="-15" w:firstLine="0"/>
        <w:rPr>
          <w:rFonts w:ascii="Cambria" w:hAnsi="Cambria"/>
          <w:color w:val="00B0F0"/>
          <w:sz w:val="28"/>
          <w:szCs w:val="28"/>
        </w:rPr>
      </w:pPr>
      <w:bookmarkStart w:id="2" w:name="_Toc140487843"/>
      <w:r w:rsidRPr="00044BB3">
        <w:rPr>
          <w:rFonts w:ascii="Cambria" w:hAnsi="Cambria"/>
          <w:color w:val="00B0F0"/>
          <w:sz w:val="28"/>
          <w:szCs w:val="28"/>
        </w:rPr>
        <w:t>ABOUT THIS POLICY</w:t>
      </w:r>
      <w:bookmarkEnd w:id="2"/>
    </w:p>
    <w:p w14:paraId="174A7A36"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F3F2EC7" w14:textId="5D274785" w:rsidR="0014701F" w:rsidRPr="00044BB3" w:rsidRDefault="001932EE">
      <w:pPr>
        <w:ind w:left="-5" w:right="3"/>
        <w:rPr>
          <w:rFonts w:ascii="Cambria" w:hAnsi="Cambria"/>
        </w:rPr>
      </w:pPr>
      <w:r w:rsidRPr="00044BB3">
        <w:rPr>
          <w:rFonts w:ascii="Cambria" w:hAnsi="Cambria"/>
        </w:rPr>
        <w:t xml:space="preserve">This Policy is to help the HTAFC with data protection matters internally. This should be made available to all staff members, volunteers and others who come into contact </w:t>
      </w:r>
      <w:r w:rsidR="00C64DEA" w:rsidRPr="00044BB3">
        <w:rPr>
          <w:rFonts w:ascii="Cambria" w:hAnsi="Cambria"/>
        </w:rPr>
        <w:t>with personal</w:t>
      </w:r>
      <w:r w:rsidRPr="00044BB3">
        <w:rPr>
          <w:rFonts w:ascii="Cambria" w:hAnsi="Cambria"/>
        </w:rPr>
        <w:t xml:space="preserve"> data during the course of their involvement with HTAFC</w:t>
      </w:r>
      <w:r w:rsidR="00CD1AAE" w:rsidRPr="00044BB3">
        <w:rPr>
          <w:rFonts w:ascii="Cambria" w:hAnsi="Cambria"/>
        </w:rPr>
        <w:t xml:space="preserve">. </w:t>
      </w:r>
    </w:p>
    <w:p w14:paraId="55F254DE" w14:textId="2BCA41D8" w:rsidR="0014701F" w:rsidRPr="00044BB3" w:rsidRDefault="001932EE">
      <w:pPr>
        <w:ind w:left="-5" w:right="3"/>
        <w:rPr>
          <w:rFonts w:ascii="Cambria" w:hAnsi="Cambria"/>
        </w:rPr>
      </w:pPr>
      <w:r w:rsidRPr="00044BB3">
        <w:rPr>
          <w:rFonts w:ascii="Cambria" w:hAnsi="Cambria"/>
        </w:rPr>
        <w:t xml:space="preserve">We will follow and reference a number of legislations regarding data including: The Privacy </w:t>
      </w:r>
      <w:r w:rsidR="00C64DEA" w:rsidRPr="00044BB3">
        <w:rPr>
          <w:rFonts w:ascii="Cambria" w:hAnsi="Cambria"/>
        </w:rPr>
        <w:t>and Electronic</w:t>
      </w:r>
      <w:r w:rsidRPr="00044BB3">
        <w:rPr>
          <w:rFonts w:ascii="Cambria" w:hAnsi="Cambria"/>
        </w:rPr>
        <w:t xml:space="preserve"> Communications Regulations (PECR), The Data Protection Act (DPA) 2018 and General Data Protection Regulation (GDPR)</w:t>
      </w:r>
      <w:r w:rsidR="00CD1AAE" w:rsidRPr="00044BB3">
        <w:rPr>
          <w:rFonts w:ascii="Cambria" w:hAnsi="Cambria"/>
        </w:rPr>
        <w:t xml:space="preserve">. </w:t>
      </w:r>
    </w:p>
    <w:p w14:paraId="4CAEBAE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6457CEB" w14:textId="6F5C4340" w:rsidR="0014701F" w:rsidRPr="00650EA6" w:rsidRDefault="001932EE" w:rsidP="00044BB3">
      <w:pPr>
        <w:ind w:left="-5" w:right="3"/>
        <w:rPr>
          <w:rFonts w:ascii="Cambria" w:hAnsi="Cambria"/>
          <w:b/>
          <w:bCs/>
          <w:sz w:val="22"/>
        </w:rPr>
      </w:pPr>
      <w:r w:rsidRPr="00650EA6">
        <w:rPr>
          <w:rFonts w:ascii="Cambria" w:hAnsi="Cambria"/>
          <w:b/>
          <w:bCs/>
          <w:sz w:val="22"/>
        </w:rPr>
        <w:t>HTAFC 2 x notices and 1 x policy relating to data;</w:t>
      </w:r>
    </w:p>
    <w:p w14:paraId="12D64261" w14:textId="418CE7EF" w:rsidR="0014701F" w:rsidRPr="00044BB3" w:rsidRDefault="001932EE" w:rsidP="00044BB3">
      <w:pPr>
        <w:pStyle w:val="ListParagraph"/>
        <w:numPr>
          <w:ilvl w:val="0"/>
          <w:numId w:val="19"/>
        </w:numPr>
        <w:ind w:right="3"/>
        <w:rPr>
          <w:rFonts w:ascii="Cambria" w:hAnsi="Cambria"/>
        </w:rPr>
      </w:pPr>
      <w:r w:rsidRPr="00044BB3">
        <w:rPr>
          <w:rFonts w:ascii="Cambria" w:hAnsi="Cambria"/>
        </w:rPr>
        <w:t>Harrogate Town AFC Privacy Notice</w:t>
      </w:r>
    </w:p>
    <w:p w14:paraId="40BD3225" w14:textId="12AC1D39" w:rsidR="0014701F" w:rsidRPr="00044BB3" w:rsidRDefault="001932EE" w:rsidP="00044BB3">
      <w:pPr>
        <w:pStyle w:val="ListParagraph"/>
        <w:numPr>
          <w:ilvl w:val="0"/>
          <w:numId w:val="19"/>
        </w:numPr>
        <w:ind w:right="3"/>
        <w:rPr>
          <w:rFonts w:ascii="Cambria" w:hAnsi="Cambria"/>
        </w:rPr>
      </w:pPr>
      <w:r w:rsidRPr="00044BB3">
        <w:rPr>
          <w:rFonts w:ascii="Cambria" w:hAnsi="Cambria"/>
        </w:rPr>
        <w:t>Harrogate Town AFC Privacy Policy</w:t>
      </w:r>
    </w:p>
    <w:p w14:paraId="3539840B" w14:textId="0C256D78" w:rsidR="0014701F" w:rsidRPr="00044BB3" w:rsidRDefault="001932EE" w:rsidP="00044BB3">
      <w:pPr>
        <w:pStyle w:val="ListParagraph"/>
        <w:numPr>
          <w:ilvl w:val="0"/>
          <w:numId w:val="19"/>
        </w:numPr>
        <w:ind w:right="3"/>
        <w:rPr>
          <w:rFonts w:ascii="Cambria" w:hAnsi="Cambria"/>
        </w:rPr>
      </w:pPr>
      <w:r w:rsidRPr="00044BB3">
        <w:rPr>
          <w:rFonts w:ascii="Cambria" w:hAnsi="Cambria"/>
        </w:rPr>
        <w:t>Cookies Notice</w:t>
      </w:r>
    </w:p>
    <w:p w14:paraId="7A8B623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04428CE" w14:textId="739A22F2" w:rsidR="0014701F" w:rsidRPr="00044BB3" w:rsidRDefault="00C64DEA">
      <w:pPr>
        <w:pStyle w:val="Heading1"/>
        <w:tabs>
          <w:tab w:val="center" w:pos="1279"/>
        </w:tabs>
        <w:ind w:left="-15" w:firstLine="0"/>
        <w:rPr>
          <w:rFonts w:ascii="Cambria" w:hAnsi="Cambria"/>
        </w:rPr>
      </w:pPr>
      <w:r w:rsidRPr="00044BB3">
        <w:rPr>
          <w:rFonts w:ascii="Cambria" w:hAnsi="Cambria"/>
        </w:rPr>
        <w:t>2.</w:t>
      </w:r>
      <w:r>
        <w:rPr>
          <w:rFonts w:ascii="Cambria" w:hAnsi="Cambria"/>
        </w:rPr>
        <w:t>0</w:t>
      </w:r>
      <w:r w:rsidRPr="00044BB3">
        <w:rPr>
          <w:rFonts w:ascii="Cambria" w:hAnsi="Cambria"/>
        </w:rPr>
        <w:t xml:space="preserve"> </w:t>
      </w:r>
      <w:r>
        <w:rPr>
          <w:rFonts w:ascii="Cambria" w:hAnsi="Cambria"/>
        </w:rPr>
        <w:t>Legislation</w:t>
      </w:r>
      <w:r w:rsidR="001932EE" w:rsidRPr="00044BB3">
        <w:rPr>
          <w:rFonts w:ascii="Cambria" w:hAnsi="Cambria"/>
          <w:sz w:val="24"/>
          <w:szCs w:val="24"/>
        </w:rPr>
        <w:t xml:space="preserve">  </w:t>
      </w:r>
    </w:p>
    <w:p w14:paraId="61DE49AA" w14:textId="77777777" w:rsidR="0014701F" w:rsidRPr="00044BB3" w:rsidRDefault="001932EE">
      <w:pPr>
        <w:ind w:left="-5" w:right="3"/>
        <w:rPr>
          <w:rFonts w:ascii="Cambria" w:hAnsi="Cambria"/>
        </w:rPr>
      </w:pPr>
      <w:r w:rsidRPr="00044BB3">
        <w:rPr>
          <w:rFonts w:ascii="Cambria" w:hAnsi="Cambria"/>
        </w:rPr>
        <w:t xml:space="preserve">HTAFC understand the current legislation and throughout this policy we establish ways in which we adhere to it. The relevant legislation is listed below. </w:t>
      </w:r>
    </w:p>
    <w:p w14:paraId="27BCEF01"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A297BD9" w14:textId="58A926AC" w:rsidR="00044BB3" w:rsidRDefault="00C64DEA">
      <w:pPr>
        <w:ind w:left="-5" w:right="671"/>
        <w:rPr>
          <w:rFonts w:ascii="Cambria" w:hAnsi="Cambria"/>
          <w:b/>
        </w:rPr>
      </w:pPr>
      <w:r w:rsidRPr="00044BB3">
        <w:rPr>
          <w:rFonts w:ascii="Cambria" w:hAnsi="Cambria"/>
          <w:b/>
        </w:rPr>
        <w:t>2.</w:t>
      </w:r>
      <w:r>
        <w:rPr>
          <w:rFonts w:ascii="Cambria" w:hAnsi="Cambria"/>
          <w:b/>
        </w:rPr>
        <w:t>0</w:t>
      </w:r>
      <w:r w:rsidRPr="00044BB3">
        <w:rPr>
          <w:rFonts w:ascii="Cambria" w:hAnsi="Cambria"/>
          <w:b/>
        </w:rPr>
        <w:t xml:space="preserve">.1 </w:t>
      </w:r>
      <w:r>
        <w:rPr>
          <w:rFonts w:ascii="Cambria" w:hAnsi="Cambria"/>
          <w:b/>
        </w:rPr>
        <w:t>The</w:t>
      </w:r>
      <w:r w:rsidR="001932EE" w:rsidRPr="00650EA6">
        <w:rPr>
          <w:rFonts w:ascii="Cambria" w:hAnsi="Cambria"/>
          <w:b/>
          <w:sz w:val="22"/>
        </w:rPr>
        <w:t xml:space="preserve"> Privacy and Electronic Communications Regulations (PECR)</w:t>
      </w:r>
      <w:r w:rsidR="001932EE" w:rsidRPr="00044BB3">
        <w:rPr>
          <w:rFonts w:ascii="Cambria" w:hAnsi="Cambria"/>
          <w:b/>
        </w:rPr>
        <w:t xml:space="preserve">   </w:t>
      </w:r>
    </w:p>
    <w:p w14:paraId="1629B097" w14:textId="6FC7D8E2" w:rsidR="0014701F" w:rsidRPr="00044BB3" w:rsidRDefault="001932EE">
      <w:pPr>
        <w:ind w:left="-5" w:right="671"/>
        <w:rPr>
          <w:rFonts w:ascii="Cambria" w:hAnsi="Cambria"/>
        </w:rPr>
      </w:pPr>
      <w:r w:rsidRPr="00044BB3">
        <w:rPr>
          <w:rFonts w:ascii="Cambria" w:hAnsi="Cambria"/>
        </w:rPr>
        <w:t>Giving people specific privacy rights in relation to electronic communications</w:t>
      </w:r>
      <w:r w:rsidR="00CD1AAE" w:rsidRPr="00044BB3">
        <w:rPr>
          <w:rFonts w:ascii="Cambria" w:hAnsi="Cambria"/>
        </w:rPr>
        <w:t xml:space="preserve">. </w:t>
      </w:r>
    </w:p>
    <w:p w14:paraId="58683F4F" w14:textId="77777777" w:rsidR="0014701F" w:rsidRPr="00044BB3" w:rsidRDefault="001932EE">
      <w:pPr>
        <w:ind w:left="-5" w:right="3"/>
        <w:rPr>
          <w:rFonts w:ascii="Cambria" w:hAnsi="Cambria"/>
          <w:b/>
          <w:bCs/>
        </w:rPr>
      </w:pPr>
      <w:r w:rsidRPr="00044BB3">
        <w:rPr>
          <w:rFonts w:ascii="Cambria" w:hAnsi="Cambria"/>
          <w:b/>
          <w:bCs/>
        </w:rPr>
        <w:t xml:space="preserve">With specific rules on:   </w:t>
      </w:r>
    </w:p>
    <w:p w14:paraId="3251AB37" w14:textId="50F59A8E" w:rsidR="0014701F" w:rsidRPr="00044BB3" w:rsidRDefault="001932EE" w:rsidP="00044BB3">
      <w:pPr>
        <w:pStyle w:val="ListParagraph"/>
        <w:numPr>
          <w:ilvl w:val="0"/>
          <w:numId w:val="21"/>
        </w:numPr>
        <w:ind w:right="3"/>
        <w:rPr>
          <w:rFonts w:ascii="Cambria" w:hAnsi="Cambria"/>
        </w:rPr>
      </w:pPr>
      <w:r w:rsidRPr="00044BB3">
        <w:rPr>
          <w:rFonts w:ascii="Cambria" w:hAnsi="Cambria"/>
        </w:rPr>
        <w:t xml:space="preserve">Marketing calls, emails, </w:t>
      </w:r>
      <w:r w:rsidR="00CD1AAE" w:rsidRPr="00044BB3">
        <w:rPr>
          <w:rFonts w:ascii="Cambria" w:hAnsi="Cambria"/>
        </w:rPr>
        <w:t>texts,</w:t>
      </w:r>
      <w:r w:rsidRPr="00044BB3">
        <w:rPr>
          <w:rFonts w:ascii="Cambria" w:hAnsi="Cambria"/>
        </w:rPr>
        <w:t xml:space="preserve"> and faxes; cookies (and similar technologies</w:t>
      </w:r>
      <w:r w:rsidR="00C64DEA" w:rsidRPr="00044BB3">
        <w:rPr>
          <w:rFonts w:ascii="Cambria" w:hAnsi="Cambria"/>
        </w:rPr>
        <w:t>)</w:t>
      </w:r>
      <w:r w:rsidR="00CD1AAE" w:rsidRPr="00044BB3">
        <w:rPr>
          <w:rFonts w:ascii="Cambria" w:hAnsi="Cambria"/>
        </w:rPr>
        <w:t xml:space="preserve">. </w:t>
      </w:r>
    </w:p>
    <w:p w14:paraId="02223DF1" w14:textId="54832525" w:rsidR="0014701F" w:rsidRPr="00044BB3" w:rsidRDefault="001932EE" w:rsidP="00044BB3">
      <w:pPr>
        <w:pStyle w:val="ListParagraph"/>
        <w:numPr>
          <w:ilvl w:val="0"/>
          <w:numId w:val="21"/>
        </w:numPr>
        <w:ind w:right="3"/>
        <w:rPr>
          <w:rFonts w:ascii="Cambria" w:hAnsi="Cambria"/>
        </w:rPr>
      </w:pPr>
      <w:r w:rsidRPr="00044BB3">
        <w:rPr>
          <w:rFonts w:ascii="Cambria" w:hAnsi="Cambria"/>
        </w:rPr>
        <w:t xml:space="preserve">Keeping communications services </w:t>
      </w:r>
      <w:r w:rsidR="00AD4044" w:rsidRPr="00044BB3">
        <w:rPr>
          <w:rFonts w:ascii="Cambria" w:hAnsi="Cambria"/>
        </w:rPr>
        <w:t>secure</w:t>
      </w:r>
      <w:r w:rsidR="00CD1AAE" w:rsidRPr="00044BB3">
        <w:rPr>
          <w:rFonts w:ascii="Cambria" w:hAnsi="Cambria"/>
        </w:rPr>
        <w:t xml:space="preserve">. </w:t>
      </w:r>
    </w:p>
    <w:p w14:paraId="76AEFBAC" w14:textId="73106535" w:rsidR="0014701F" w:rsidRPr="00044BB3" w:rsidRDefault="001932EE" w:rsidP="00044BB3">
      <w:pPr>
        <w:pStyle w:val="ListParagraph"/>
        <w:numPr>
          <w:ilvl w:val="0"/>
          <w:numId w:val="21"/>
        </w:numPr>
        <w:ind w:right="3"/>
        <w:rPr>
          <w:rFonts w:ascii="Cambria" w:hAnsi="Cambria"/>
        </w:rPr>
      </w:pPr>
      <w:r w:rsidRPr="00044BB3">
        <w:rPr>
          <w:rFonts w:ascii="Cambria" w:hAnsi="Cambria"/>
        </w:rPr>
        <w:t>And customer privacy as regards traffic and location data, itemised billing, line identification, and directory listings</w:t>
      </w:r>
      <w:r w:rsidR="00CD1AAE" w:rsidRPr="00044BB3">
        <w:rPr>
          <w:rFonts w:ascii="Cambria" w:hAnsi="Cambria"/>
        </w:rPr>
        <w:t xml:space="preserve">. </w:t>
      </w:r>
    </w:p>
    <w:p w14:paraId="31F9ED60"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C14380B" w14:textId="4F19F215" w:rsidR="0014701F" w:rsidRPr="0020637B" w:rsidRDefault="001932EE" w:rsidP="0020637B">
      <w:pPr>
        <w:rPr>
          <w:rFonts w:ascii="Cambria" w:hAnsi="Cambria"/>
          <w:b/>
          <w:bCs/>
          <w:sz w:val="22"/>
        </w:rPr>
      </w:pPr>
      <w:r w:rsidRPr="0020637B">
        <w:rPr>
          <w:rFonts w:ascii="Cambria" w:hAnsi="Cambria"/>
          <w:b/>
          <w:bCs/>
          <w:sz w:val="22"/>
        </w:rPr>
        <w:t>2.</w:t>
      </w:r>
      <w:r w:rsidR="007B3549">
        <w:rPr>
          <w:rFonts w:ascii="Cambria" w:hAnsi="Cambria"/>
          <w:b/>
          <w:bCs/>
          <w:sz w:val="22"/>
        </w:rPr>
        <w:t>0</w:t>
      </w:r>
      <w:r w:rsidRPr="0020637B">
        <w:rPr>
          <w:rFonts w:ascii="Cambria" w:hAnsi="Cambria"/>
          <w:b/>
          <w:bCs/>
          <w:sz w:val="22"/>
        </w:rPr>
        <w:t xml:space="preserve">.2 </w:t>
      </w:r>
      <w:r w:rsidRPr="0020637B">
        <w:rPr>
          <w:rFonts w:ascii="Cambria" w:hAnsi="Cambria"/>
          <w:b/>
          <w:bCs/>
          <w:sz w:val="22"/>
        </w:rPr>
        <w:tab/>
      </w:r>
      <w:r w:rsidR="00044BB3" w:rsidRPr="0020637B">
        <w:rPr>
          <w:rFonts w:ascii="Cambria" w:hAnsi="Cambria"/>
          <w:b/>
          <w:bCs/>
          <w:sz w:val="22"/>
        </w:rPr>
        <w:t xml:space="preserve"> </w:t>
      </w:r>
      <w:r w:rsidRPr="0020637B">
        <w:rPr>
          <w:rFonts w:ascii="Cambria" w:hAnsi="Cambria"/>
          <w:b/>
          <w:bCs/>
          <w:sz w:val="22"/>
        </w:rPr>
        <w:t xml:space="preserve">Data Protection Act (DPA) 2018 </w:t>
      </w:r>
    </w:p>
    <w:p w14:paraId="0EB6D25E" w14:textId="77777777" w:rsidR="0014701F" w:rsidRPr="00044BB3" w:rsidRDefault="001932EE">
      <w:pPr>
        <w:ind w:left="-5" w:right="3"/>
        <w:rPr>
          <w:rFonts w:ascii="Cambria" w:hAnsi="Cambria"/>
        </w:rPr>
      </w:pPr>
      <w:r w:rsidRPr="00044BB3">
        <w:rPr>
          <w:rFonts w:ascii="Cambria" w:hAnsi="Cambria"/>
        </w:rPr>
        <w:t xml:space="preserve">This Act applies in different situations and performs different functions. It sets out four separate data protection regimes:  </w:t>
      </w:r>
    </w:p>
    <w:p w14:paraId="16B127DC"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552CFE1" w14:textId="472A0DF4" w:rsidR="0014701F" w:rsidRPr="00044BB3" w:rsidRDefault="001932EE">
      <w:pPr>
        <w:ind w:left="-5" w:right="3"/>
        <w:rPr>
          <w:rFonts w:ascii="Cambria" w:hAnsi="Cambria"/>
        </w:rPr>
      </w:pPr>
      <w:r w:rsidRPr="00044BB3">
        <w:rPr>
          <w:rFonts w:ascii="Cambria" w:hAnsi="Cambria"/>
          <w:b/>
        </w:rPr>
        <w:t>Part 2 Chapter 2:</w:t>
      </w:r>
      <w:r w:rsidRPr="00044BB3">
        <w:rPr>
          <w:rFonts w:ascii="Cambria" w:hAnsi="Cambria"/>
        </w:rPr>
        <w:t xml:space="preserve"> </w:t>
      </w:r>
      <w:r w:rsidRPr="00044BB3">
        <w:rPr>
          <w:rFonts w:ascii="Cambria" w:hAnsi="Cambria"/>
          <w:b/>
        </w:rPr>
        <w:t>Supplements and tailors the GDPR</w:t>
      </w:r>
      <w:r w:rsidRPr="00044BB3">
        <w:rPr>
          <w:rFonts w:ascii="Cambria" w:hAnsi="Cambria"/>
        </w:rPr>
        <w:t xml:space="preserve">- </w:t>
      </w:r>
      <w:r w:rsidR="00AD4044" w:rsidRPr="00044BB3">
        <w:rPr>
          <w:rFonts w:ascii="Cambria" w:hAnsi="Cambria"/>
        </w:rPr>
        <w:t>This covers element</w:t>
      </w:r>
      <w:r w:rsidRPr="00044BB3">
        <w:rPr>
          <w:rFonts w:ascii="Cambria" w:hAnsi="Cambria"/>
        </w:rPr>
        <w:t xml:space="preserve"> covered in the GDPR but adds to and tailors them</w:t>
      </w:r>
      <w:r w:rsidR="00CD1AAE" w:rsidRPr="00044BB3">
        <w:rPr>
          <w:rFonts w:ascii="Cambria" w:hAnsi="Cambria"/>
        </w:rPr>
        <w:t xml:space="preserve">. </w:t>
      </w:r>
    </w:p>
    <w:p w14:paraId="74FDC3F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6543479" w14:textId="71B6887B" w:rsidR="0014701F" w:rsidRPr="00044BB3" w:rsidRDefault="001932EE">
      <w:pPr>
        <w:ind w:left="-5" w:right="3"/>
        <w:rPr>
          <w:rFonts w:ascii="Cambria" w:hAnsi="Cambria"/>
        </w:rPr>
      </w:pPr>
      <w:r w:rsidRPr="00044BB3">
        <w:rPr>
          <w:rFonts w:ascii="Cambria" w:hAnsi="Cambria"/>
          <w:b/>
        </w:rPr>
        <w:t>Part 2 Chapter 3:</w:t>
      </w:r>
      <w:r w:rsidRPr="00044BB3">
        <w:rPr>
          <w:rFonts w:ascii="Cambria" w:hAnsi="Cambria"/>
        </w:rPr>
        <w:t xml:space="preserve"> </w:t>
      </w:r>
      <w:r w:rsidRPr="00044BB3">
        <w:rPr>
          <w:rFonts w:ascii="Cambria" w:hAnsi="Cambria"/>
          <w:b/>
        </w:rPr>
        <w:t>Extends a modified GDPR</w:t>
      </w:r>
      <w:r w:rsidRPr="00044BB3">
        <w:rPr>
          <w:rFonts w:ascii="Cambria" w:hAnsi="Cambria"/>
        </w:rPr>
        <w:t xml:space="preserve">- This extends the GDPR to some other (rare) cases, </w:t>
      </w:r>
      <w:r w:rsidR="00AD4044" w:rsidRPr="00044BB3">
        <w:rPr>
          <w:rFonts w:ascii="Cambria" w:hAnsi="Cambria"/>
        </w:rPr>
        <w:t>e.g.,</w:t>
      </w:r>
      <w:r w:rsidRPr="00044BB3">
        <w:rPr>
          <w:rFonts w:ascii="Cambria" w:hAnsi="Cambria"/>
        </w:rPr>
        <w:t xml:space="preserve"> the principles for processing data are extended if you are a public authority to unfiled papers and notes to ensure that freedom of information rules work properly</w:t>
      </w:r>
      <w:r w:rsidR="00CD1AAE" w:rsidRPr="00044BB3">
        <w:rPr>
          <w:rFonts w:ascii="Cambria" w:hAnsi="Cambria"/>
        </w:rPr>
        <w:t xml:space="preserve">. </w:t>
      </w:r>
    </w:p>
    <w:p w14:paraId="276DDA1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C54F09C" w14:textId="208D0C53" w:rsidR="0014701F" w:rsidRPr="00044BB3" w:rsidRDefault="001932EE">
      <w:pPr>
        <w:ind w:left="-5" w:right="3"/>
        <w:rPr>
          <w:rFonts w:ascii="Cambria" w:hAnsi="Cambria"/>
        </w:rPr>
      </w:pPr>
      <w:r w:rsidRPr="00044BB3">
        <w:rPr>
          <w:rFonts w:ascii="Cambria" w:hAnsi="Cambria"/>
          <w:b/>
        </w:rPr>
        <w:t>Part 3:</w:t>
      </w:r>
      <w:r w:rsidRPr="00044BB3">
        <w:rPr>
          <w:rFonts w:ascii="Cambria" w:hAnsi="Cambria"/>
        </w:rPr>
        <w:t xml:space="preserve"> </w:t>
      </w:r>
      <w:r w:rsidRPr="00044BB3">
        <w:rPr>
          <w:rFonts w:ascii="Cambria" w:hAnsi="Cambria"/>
          <w:b/>
        </w:rPr>
        <w:t>Law enforcement authorities</w:t>
      </w:r>
      <w:r w:rsidRPr="00044BB3">
        <w:rPr>
          <w:rFonts w:ascii="Cambria" w:hAnsi="Cambria"/>
        </w:rPr>
        <w:t xml:space="preserve">- This sets out a separate data protection regime for authorities that are processing personal data for law enforcement purposes, </w:t>
      </w:r>
      <w:r w:rsidR="00AD4044" w:rsidRPr="00044BB3">
        <w:rPr>
          <w:rFonts w:ascii="Cambria" w:hAnsi="Cambria"/>
        </w:rPr>
        <w:t>e.g.,</w:t>
      </w:r>
      <w:r w:rsidRPr="00044BB3">
        <w:rPr>
          <w:rFonts w:ascii="Cambria" w:hAnsi="Cambria"/>
        </w:rPr>
        <w:t xml:space="preserve"> you can process criminal convictions data if processing satisfies the substantial public interest test</w:t>
      </w:r>
      <w:r w:rsidR="00CD1AAE" w:rsidRPr="00044BB3">
        <w:rPr>
          <w:rFonts w:ascii="Cambria" w:hAnsi="Cambria"/>
        </w:rPr>
        <w:t xml:space="preserve">. </w:t>
      </w:r>
    </w:p>
    <w:p w14:paraId="219F705C"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CA62B2C" w14:textId="77777777" w:rsidR="0014701F" w:rsidRPr="00044BB3" w:rsidRDefault="001932EE">
      <w:pPr>
        <w:ind w:left="-5" w:right="3"/>
        <w:rPr>
          <w:rFonts w:ascii="Cambria" w:hAnsi="Cambria"/>
        </w:rPr>
      </w:pPr>
      <w:r w:rsidRPr="00044BB3">
        <w:rPr>
          <w:rFonts w:ascii="Cambria" w:hAnsi="Cambria"/>
          <w:b/>
        </w:rPr>
        <w:lastRenderedPageBreak/>
        <w:t>Part 4: Intelligence services</w:t>
      </w:r>
      <w:r w:rsidRPr="00044BB3">
        <w:rPr>
          <w:rFonts w:ascii="Cambria" w:hAnsi="Cambria"/>
        </w:rPr>
        <w:t xml:space="preserve">- This sets out a separate data protection regime for the intelligence services - MI5, MI6, and GCHQ – and their processors, e.g. personal data should not be transferred to a country outside the UK or to an international organisation unless the transfer is necessary for the purposes of that controller’s statutory function, or for purposes provided for in the Security Services Act 1989 or the Intelligence Services Act 1994.  </w:t>
      </w:r>
    </w:p>
    <w:p w14:paraId="0DD3283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8BA180C" w14:textId="21138F4B" w:rsidR="0014701F" w:rsidRPr="0020637B" w:rsidRDefault="001932EE" w:rsidP="0020637B">
      <w:pPr>
        <w:rPr>
          <w:rFonts w:ascii="Cambria" w:hAnsi="Cambria"/>
          <w:b/>
          <w:bCs/>
          <w:sz w:val="22"/>
        </w:rPr>
      </w:pPr>
      <w:r w:rsidRPr="0020637B">
        <w:rPr>
          <w:rFonts w:ascii="Cambria" w:hAnsi="Cambria"/>
          <w:b/>
          <w:bCs/>
          <w:sz w:val="22"/>
        </w:rPr>
        <w:t>2.</w:t>
      </w:r>
      <w:r w:rsidR="007B3549">
        <w:rPr>
          <w:rFonts w:ascii="Cambria" w:hAnsi="Cambria"/>
          <w:b/>
          <w:bCs/>
          <w:sz w:val="22"/>
        </w:rPr>
        <w:t>0</w:t>
      </w:r>
      <w:r w:rsidRPr="0020637B">
        <w:rPr>
          <w:rFonts w:ascii="Cambria" w:hAnsi="Cambria"/>
          <w:b/>
          <w:bCs/>
          <w:sz w:val="22"/>
        </w:rPr>
        <w:t xml:space="preserve">.3 Data protection principles of GDPR  </w:t>
      </w:r>
    </w:p>
    <w:p w14:paraId="1639774D" w14:textId="57BA193D" w:rsidR="0014701F" w:rsidRPr="00044BB3" w:rsidRDefault="001932EE">
      <w:pPr>
        <w:ind w:left="-5" w:right="3"/>
        <w:rPr>
          <w:rFonts w:ascii="Cambria" w:hAnsi="Cambria"/>
        </w:rPr>
      </w:pPr>
      <w:r w:rsidRPr="00044BB3">
        <w:rPr>
          <w:rFonts w:ascii="Cambria" w:hAnsi="Cambria"/>
        </w:rPr>
        <w:t>The Charity is committed to processing data in accordance with its responsibilities under the GDPR</w:t>
      </w:r>
      <w:r w:rsidR="00CD1AAE" w:rsidRPr="00044BB3">
        <w:rPr>
          <w:rFonts w:ascii="Cambria" w:hAnsi="Cambria"/>
        </w:rPr>
        <w:t xml:space="preserve">. </w:t>
      </w:r>
    </w:p>
    <w:p w14:paraId="35A29107"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8A27B08" w14:textId="77777777" w:rsidR="0014701F" w:rsidRPr="00044BB3" w:rsidRDefault="001932EE">
      <w:pPr>
        <w:spacing w:after="3" w:line="259" w:lineRule="auto"/>
        <w:ind w:left="-5"/>
        <w:rPr>
          <w:rFonts w:ascii="Cambria" w:hAnsi="Cambria"/>
          <w:b/>
          <w:color w:val="00B0F0"/>
          <w:sz w:val="22"/>
        </w:rPr>
      </w:pPr>
      <w:r w:rsidRPr="00044BB3">
        <w:rPr>
          <w:rFonts w:ascii="Cambria" w:hAnsi="Cambria"/>
          <w:b/>
          <w:color w:val="00B0F0"/>
          <w:sz w:val="22"/>
        </w:rPr>
        <w:t xml:space="preserve">Article 5 of the GDPR requires that personal data shall be:  </w:t>
      </w:r>
    </w:p>
    <w:p w14:paraId="4465414C" w14:textId="77777777" w:rsidR="00044BB3" w:rsidRPr="00044BB3" w:rsidRDefault="00044BB3">
      <w:pPr>
        <w:spacing w:after="3" w:line="259" w:lineRule="auto"/>
        <w:ind w:left="-5"/>
        <w:rPr>
          <w:rFonts w:ascii="Cambria" w:hAnsi="Cambria"/>
        </w:rPr>
      </w:pPr>
    </w:p>
    <w:p w14:paraId="4C56B24E" w14:textId="77777777" w:rsidR="0014701F" w:rsidRPr="00044BB3" w:rsidRDefault="001932EE" w:rsidP="00044BB3">
      <w:pPr>
        <w:pStyle w:val="ListParagraph"/>
        <w:numPr>
          <w:ilvl w:val="0"/>
          <w:numId w:val="25"/>
        </w:numPr>
        <w:ind w:right="3"/>
        <w:rPr>
          <w:rFonts w:ascii="Cambria" w:hAnsi="Cambria"/>
        </w:rPr>
      </w:pPr>
      <w:r w:rsidRPr="00044BB3">
        <w:rPr>
          <w:rFonts w:ascii="Cambria" w:hAnsi="Cambria"/>
        </w:rPr>
        <w:t xml:space="preserve">Processed lawfully, fairly and in a transparent manner in relation to individuals; 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p>
    <w:p w14:paraId="3503305B" w14:textId="5CA8B7E3" w:rsidR="0014701F" w:rsidRPr="00044BB3" w:rsidRDefault="001932EE" w:rsidP="00044BB3">
      <w:pPr>
        <w:pStyle w:val="ListParagraph"/>
        <w:numPr>
          <w:ilvl w:val="0"/>
          <w:numId w:val="25"/>
        </w:numPr>
        <w:ind w:right="3"/>
        <w:rPr>
          <w:rFonts w:ascii="Cambria" w:hAnsi="Cambria"/>
        </w:rPr>
      </w:pPr>
      <w:r w:rsidRPr="00044BB3">
        <w:rPr>
          <w:rFonts w:ascii="Cambria" w:hAnsi="Cambria"/>
        </w:rPr>
        <w:t xml:space="preserve">Adequate, </w:t>
      </w:r>
      <w:r w:rsidR="00CD1AAE" w:rsidRPr="00044BB3">
        <w:rPr>
          <w:rFonts w:ascii="Cambria" w:hAnsi="Cambria"/>
        </w:rPr>
        <w:t>relevant,</w:t>
      </w:r>
      <w:r w:rsidRPr="00044BB3">
        <w:rPr>
          <w:rFonts w:ascii="Cambria" w:hAnsi="Cambria"/>
        </w:rPr>
        <w:t xml:space="preserve"> and limited to what is necessary in relation to the purposes for which </w:t>
      </w:r>
      <w:r w:rsidR="00AD4044" w:rsidRPr="00044BB3">
        <w:rPr>
          <w:rFonts w:ascii="Cambria" w:hAnsi="Cambria"/>
        </w:rPr>
        <w:t>they are</w:t>
      </w:r>
      <w:r w:rsidRPr="00044BB3">
        <w:rPr>
          <w:rFonts w:ascii="Cambria" w:hAnsi="Cambria"/>
        </w:rPr>
        <w:t xml:space="preserve"> </w:t>
      </w:r>
      <w:r w:rsidR="007D7DED" w:rsidRPr="00044BB3">
        <w:rPr>
          <w:rFonts w:ascii="Cambria" w:hAnsi="Cambria"/>
        </w:rPr>
        <w:t>processed</w:t>
      </w:r>
      <w:r w:rsidR="00CD1AAE" w:rsidRPr="00044BB3">
        <w:rPr>
          <w:rFonts w:ascii="Cambria" w:hAnsi="Cambria"/>
        </w:rPr>
        <w:t xml:space="preserve">. </w:t>
      </w:r>
    </w:p>
    <w:p w14:paraId="5662DA9D" w14:textId="6FC42C26" w:rsidR="0014701F" w:rsidRPr="00044BB3" w:rsidRDefault="001932EE" w:rsidP="00044BB3">
      <w:pPr>
        <w:pStyle w:val="ListParagraph"/>
        <w:numPr>
          <w:ilvl w:val="0"/>
          <w:numId w:val="25"/>
        </w:numPr>
        <w:ind w:right="3"/>
        <w:rPr>
          <w:rFonts w:ascii="Cambria" w:hAnsi="Cambria"/>
        </w:rPr>
      </w:pPr>
      <w:r w:rsidRPr="00044BB3">
        <w:rPr>
          <w:rFonts w:ascii="Cambria" w:hAnsi="Cambria"/>
        </w:rPr>
        <w:t xml:space="preserve">Accurate and, where necessary, kept up to date; every reasonable step must be taken to </w:t>
      </w:r>
      <w:r w:rsidR="00AD4044" w:rsidRPr="00044BB3">
        <w:rPr>
          <w:rFonts w:ascii="Cambria" w:hAnsi="Cambria"/>
        </w:rPr>
        <w:t>ensure that</w:t>
      </w:r>
      <w:r w:rsidRPr="00044BB3">
        <w:rPr>
          <w:rFonts w:ascii="Cambria" w:hAnsi="Cambria"/>
        </w:rPr>
        <w:t xml:space="preserve"> personal data that are inaccurate, having regard to the purposes for which they </w:t>
      </w:r>
      <w:r w:rsidR="00C23686" w:rsidRPr="00044BB3">
        <w:rPr>
          <w:rFonts w:ascii="Cambria" w:hAnsi="Cambria"/>
        </w:rPr>
        <w:t>are processed</w:t>
      </w:r>
      <w:r w:rsidRPr="00044BB3">
        <w:rPr>
          <w:rFonts w:ascii="Cambria" w:hAnsi="Cambria"/>
        </w:rPr>
        <w:t xml:space="preserve">, are </w:t>
      </w:r>
      <w:r w:rsidR="00CD1AAE" w:rsidRPr="00044BB3">
        <w:rPr>
          <w:rFonts w:ascii="Cambria" w:hAnsi="Cambria"/>
        </w:rPr>
        <w:t>erased,</w:t>
      </w:r>
      <w:r w:rsidRPr="00044BB3">
        <w:rPr>
          <w:rFonts w:ascii="Cambria" w:hAnsi="Cambria"/>
        </w:rPr>
        <w:t xml:space="preserve"> or rectified without </w:t>
      </w:r>
      <w:r w:rsidR="00CD1AAE" w:rsidRPr="00044BB3">
        <w:rPr>
          <w:rFonts w:ascii="Cambria" w:hAnsi="Cambria"/>
        </w:rPr>
        <w:t xml:space="preserve">delay. </w:t>
      </w:r>
    </w:p>
    <w:p w14:paraId="2969A4C9" w14:textId="77777777" w:rsidR="0014701F" w:rsidRPr="00044BB3" w:rsidRDefault="001932EE" w:rsidP="00044BB3">
      <w:pPr>
        <w:pStyle w:val="ListParagraph"/>
        <w:numPr>
          <w:ilvl w:val="0"/>
          <w:numId w:val="25"/>
        </w:numPr>
        <w:ind w:right="3"/>
        <w:rPr>
          <w:rFonts w:ascii="Cambria" w:hAnsi="Cambria"/>
        </w:rPr>
      </w:pPr>
      <w:r w:rsidRPr="00044BB3">
        <w:rPr>
          <w:rFonts w:ascii="Cambria" w:hAnsi="Cambria"/>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w:t>
      </w:r>
    </w:p>
    <w:p w14:paraId="54E36E23" w14:textId="35AB6A49" w:rsidR="0014701F" w:rsidRPr="00044BB3" w:rsidRDefault="001932EE" w:rsidP="00044BB3">
      <w:pPr>
        <w:pStyle w:val="ListParagraph"/>
        <w:numPr>
          <w:ilvl w:val="0"/>
          <w:numId w:val="25"/>
        </w:numPr>
        <w:ind w:right="3"/>
        <w:rPr>
          <w:rFonts w:ascii="Cambria" w:hAnsi="Cambria"/>
        </w:rPr>
      </w:pPr>
      <w:r w:rsidRPr="00044BB3">
        <w:rPr>
          <w:rFonts w:ascii="Cambria" w:hAnsi="Cambria"/>
        </w:rPr>
        <w:t xml:space="preserve">Processed in a manner that ensures appropriate security of the personal data, </w:t>
      </w:r>
      <w:r w:rsidR="00AD4044" w:rsidRPr="00044BB3">
        <w:rPr>
          <w:rFonts w:ascii="Cambria" w:hAnsi="Cambria"/>
        </w:rPr>
        <w:t>including protection</w:t>
      </w:r>
      <w:r w:rsidRPr="00044BB3">
        <w:rPr>
          <w:rFonts w:ascii="Cambria" w:hAnsi="Cambria"/>
        </w:rPr>
        <w:t xml:space="preserve"> against unauthorised or unlawful processing and against accidental loss, </w:t>
      </w:r>
      <w:r w:rsidR="00CD1AAE" w:rsidRPr="00044BB3">
        <w:rPr>
          <w:rFonts w:ascii="Cambria" w:hAnsi="Cambria"/>
        </w:rPr>
        <w:t>destruction,</w:t>
      </w:r>
      <w:r w:rsidR="00C23686" w:rsidRPr="00044BB3">
        <w:rPr>
          <w:rFonts w:ascii="Cambria" w:hAnsi="Cambria"/>
        </w:rPr>
        <w:t xml:space="preserve"> or</w:t>
      </w:r>
      <w:r w:rsidRPr="00044BB3">
        <w:rPr>
          <w:rFonts w:ascii="Cambria" w:hAnsi="Cambria"/>
        </w:rPr>
        <w:t xml:space="preserve"> damage, using appropriate technical or organisational measures.” </w:t>
      </w:r>
    </w:p>
    <w:p w14:paraId="34051A9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2DAFA70" w14:textId="71E59C23" w:rsidR="0014701F" w:rsidRPr="00044BB3" w:rsidRDefault="00AD4044">
      <w:pPr>
        <w:pStyle w:val="Heading1"/>
        <w:tabs>
          <w:tab w:val="center" w:pos="1624"/>
        </w:tabs>
        <w:ind w:left="-15" w:firstLine="0"/>
        <w:rPr>
          <w:rFonts w:ascii="Cambria" w:hAnsi="Cambria"/>
        </w:rPr>
      </w:pPr>
      <w:bookmarkStart w:id="3" w:name="_Toc140487845"/>
      <w:r w:rsidRPr="00044BB3">
        <w:rPr>
          <w:rFonts w:ascii="Cambria" w:hAnsi="Cambria"/>
        </w:rPr>
        <w:t xml:space="preserve">2.2 </w:t>
      </w:r>
      <w:r>
        <w:rPr>
          <w:rFonts w:ascii="Cambria" w:hAnsi="Cambria"/>
        </w:rPr>
        <w:t>General</w:t>
      </w:r>
      <w:r w:rsidR="001932EE" w:rsidRPr="00650EA6">
        <w:rPr>
          <w:rFonts w:ascii="Cambria" w:hAnsi="Cambria"/>
          <w:sz w:val="22"/>
        </w:rPr>
        <w:t xml:space="preserve"> provisions</w:t>
      </w:r>
      <w:bookmarkEnd w:id="3"/>
      <w:r w:rsidR="001932EE" w:rsidRPr="00044BB3">
        <w:rPr>
          <w:rFonts w:ascii="Cambria" w:hAnsi="Cambria"/>
        </w:rPr>
        <w:t xml:space="preserve">  </w:t>
      </w:r>
    </w:p>
    <w:p w14:paraId="65C668C3" w14:textId="1DE395CA" w:rsidR="0014701F" w:rsidRPr="00044BB3" w:rsidRDefault="001932EE" w:rsidP="00044BB3">
      <w:pPr>
        <w:pStyle w:val="ListParagraph"/>
        <w:numPr>
          <w:ilvl w:val="0"/>
          <w:numId w:val="23"/>
        </w:numPr>
        <w:spacing w:after="26"/>
        <w:ind w:right="3"/>
        <w:rPr>
          <w:rFonts w:ascii="Cambria" w:hAnsi="Cambria"/>
        </w:rPr>
      </w:pPr>
      <w:r w:rsidRPr="00044BB3">
        <w:rPr>
          <w:rFonts w:ascii="Cambria" w:hAnsi="Cambria"/>
        </w:rPr>
        <w:t>This policy applies to all personal data processed by HTAFC</w:t>
      </w:r>
      <w:r w:rsidR="00CD1AAE" w:rsidRPr="00044BB3">
        <w:rPr>
          <w:rFonts w:ascii="Cambria" w:hAnsi="Cambria"/>
        </w:rPr>
        <w:t xml:space="preserve">. </w:t>
      </w:r>
    </w:p>
    <w:p w14:paraId="07ADE506" w14:textId="020E8150" w:rsidR="0014701F" w:rsidRPr="00044BB3" w:rsidRDefault="001932EE" w:rsidP="00044BB3">
      <w:pPr>
        <w:pStyle w:val="ListParagraph"/>
        <w:numPr>
          <w:ilvl w:val="0"/>
          <w:numId w:val="23"/>
        </w:numPr>
        <w:ind w:right="3"/>
        <w:rPr>
          <w:rFonts w:ascii="Cambria" w:hAnsi="Cambria"/>
        </w:rPr>
      </w:pPr>
      <w:r w:rsidRPr="00044BB3">
        <w:rPr>
          <w:rFonts w:ascii="Cambria" w:hAnsi="Cambria"/>
        </w:rPr>
        <w:t>The Responsible Person shall take responsibility for HTAFC’s ongoing compliance with this policy</w:t>
      </w:r>
      <w:r w:rsidR="00CD1AAE" w:rsidRPr="00044BB3">
        <w:rPr>
          <w:rFonts w:ascii="Cambria" w:hAnsi="Cambria"/>
        </w:rPr>
        <w:t xml:space="preserve">. </w:t>
      </w:r>
    </w:p>
    <w:p w14:paraId="3537C509" w14:textId="304108A4" w:rsidR="0014701F" w:rsidRPr="00044BB3" w:rsidRDefault="001932EE" w:rsidP="00044BB3">
      <w:pPr>
        <w:pStyle w:val="ListParagraph"/>
        <w:numPr>
          <w:ilvl w:val="0"/>
          <w:numId w:val="23"/>
        </w:numPr>
        <w:spacing w:after="26"/>
        <w:ind w:right="3"/>
        <w:rPr>
          <w:rFonts w:ascii="Cambria" w:hAnsi="Cambria"/>
        </w:rPr>
      </w:pPr>
      <w:r w:rsidRPr="00044BB3">
        <w:rPr>
          <w:rFonts w:ascii="Cambria" w:hAnsi="Cambria"/>
        </w:rPr>
        <w:t>This policy shall be reviewed at least annually</w:t>
      </w:r>
      <w:r w:rsidR="00CD1AAE" w:rsidRPr="00044BB3">
        <w:rPr>
          <w:rFonts w:ascii="Cambria" w:hAnsi="Cambria"/>
        </w:rPr>
        <w:t xml:space="preserve">. </w:t>
      </w:r>
    </w:p>
    <w:p w14:paraId="378ECA67" w14:textId="64C6376E" w:rsidR="0014701F" w:rsidRPr="00044BB3" w:rsidRDefault="001932EE" w:rsidP="00044BB3">
      <w:pPr>
        <w:pStyle w:val="ListParagraph"/>
        <w:numPr>
          <w:ilvl w:val="0"/>
          <w:numId w:val="23"/>
        </w:numPr>
        <w:ind w:right="3"/>
        <w:rPr>
          <w:rFonts w:ascii="Cambria" w:hAnsi="Cambria"/>
        </w:rPr>
      </w:pPr>
      <w:r w:rsidRPr="00044BB3">
        <w:rPr>
          <w:rFonts w:ascii="Cambria" w:hAnsi="Cambria"/>
        </w:rPr>
        <w:t>HTAFC shall register with the Information Commissioner’s Office as an organisation that processes personal data</w:t>
      </w:r>
      <w:r w:rsidR="00CD1AAE" w:rsidRPr="00044BB3">
        <w:rPr>
          <w:rFonts w:ascii="Cambria" w:hAnsi="Cambria"/>
        </w:rPr>
        <w:t xml:space="preserve">. </w:t>
      </w:r>
    </w:p>
    <w:p w14:paraId="7BF7ACF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7B3F1AC" w14:textId="3C4D1E5D" w:rsidR="0014701F" w:rsidRPr="00044BB3" w:rsidRDefault="00AD4044">
      <w:pPr>
        <w:pStyle w:val="Heading1"/>
        <w:tabs>
          <w:tab w:val="center" w:pos="2590"/>
        </w:tabs>
        <w:ind w:left="-15" w:firstLine="0"/>
        <w:rPr>
          <w:rFonts w:ascii="Cambria" w:hAnsi="Cambria"/>
        </w:rPr>
      </w:pPr>
      <w:bookmarkStart w:id="4" w:name="_Toc140487846"/>
      <w:r w:rsidRPr="00044BB3">
        <w:rPr>
          <w:rFonts w:ascii="Cambria" w:hAnsi="Cambria"/>
        </w:rPr>
        <w:t xml:space="preserve">2.3 </w:t>
      </w:r>
      <w:r>
        <w:rPr>
          <w:rFonts w:ascii="Cambria" w:hAnsi="Cambria"/>
        </w:rPr>
        <w:t>Lawful</w:t>
      </w:r>
      <w:r w:rsidR="001932EE" w:rsidRPr="00650EA6">
        <w:rPr>
          <w:rFonts w:ascii="Cambria" w:hAnsi="Cambria"/>
          <w:sz w:val="22"/>
        </w:rPr>
        <w:t xml:space="preserve">, </w:t>
      </w:r>
      <w:r w:rsidR="00CD1AAE" w:rsidRPr="00650EA6">
        <w:rPr>
          <w:rFonts w:ascii="Cambria" w:hAnsi="Cambria"/>
          <w:sz w:val="22"/>
        </w:rPr>
        <w:t>fair,</w:t>
      </w:r>
      <w:r w:rsidR="001932EE" w:rsidRPr="00650EA6">
        <w:rPr>
          <w:rFonts w:ascii="Cambria" w:hAnsi="Cambria"/>
          <w:sz w:val="22"/>
        </w:rPr>
        <w:t xml:space="preserve"> and transparent processing</w:t>
      </w:r>
      <w:bookmarkEnd w:id="4"/>
      <w:r w:rsidR="001932EE" w:rsidRPr="00044BB3">
        <w:rPr>
          <w:rFonts w:ascii="Cambria" w:hAnsi="Cambria"/>
        </w:rPr>
        <w:t xml:space="preserve">   </w:t>
      </w:r>
    </w:p>
    <w:p w14:paraId="7D4B4140" w14:textId="0D85C2FF" w:rsidR="0014701F" w:rsidRPr="00044BB3" w:rsidRDefault="001932EE" w:rsidP="00044BB3">
      <w:pPr>
        <w:pStyle w:val="ListParagraph"/>
        <w:numPr>
          <w:ilvl w:val="0"/>
          <w:numId w:val="24"/>
        </w:numPr>
        <w:ind w:right="3"/>
        <w:rPr>
          <w:rFonts w:ascii="Cambria" w:hAnsi="Cambria"/>
        </w:rPr>
      </w:pPr>
      <w:r w:rsidRPr="00044BB3">
        <w:rPr>
          <w:rFonts w:ascii="Cambria" w:hAnsi="Cambria"/>
        </w:rPr>
        <w:t xml:space="preserve">To ensure its processing of data is lawful, </w:t>
      </w:r>
      <w:r w:rsidR="00CD1AAE" w:rsidRPr="00044BB3">
        <w:rPr>
          <w:rFonts w:ascii="Cambria" w:hAnsi="Cambria"/>
        </w:rPr>
        <w:t>fair,</w:t>
      </w:r>
      <w:r w:rsidRPr="00044BB3">
        <w:rPr>
          <w:rFonts w:ascii="Cambria" w:hAnsi="Cambria"/>
        </w:rPr>
        <w:t xml:space="preserve"> and transparent, HTAFC shall maintain a Register of Systems</w:t>
      </w:r>
      <w:r w:rsidR="00CD1AAE" w:rsidRPr="00044BB3">
        <w:rPr>
          <w:rFonts w:ascii="Cambria" w:hAnsi="Cambria"/>
        </w:rPr>
        <w:t xml:space="preserve">. </w:t>
      </w:r>
    </w:p>
    <w:p w14:paraId="4B13386C" w14:textId="4D2283CA" w:rsidR="0014701F" w:rsidRPr="00044BB3" w:rsidRDefault="001932EE" w:rsidP="00044BB3">
      <w:pPr>
        <w:pStyle w:val="ListParagraph"/>
        <w:numPr>
          <w:ilvl w:val="0"/>
          <w:numId w:val="24"/>
        </w:numPr>
        <w:ind w:right="3"/>
        <w:rPr>
          <w:rFonts w:ascii="Cambria" w:hAnsi="Cambria"/>
        </w:rPr>
      </w:pPr>
      <w:r w:rsidRPr="00044BB3">
        <w:rPr>
          <w:rFonts w:ascii="Cambria" w:hAnsi="Cambria"/>
        </w:rPr>
        <w:t>The Register of Systems shall be reviewed at least annually</w:t>
      </w:r>
      <w:r w:rsidR="00CD1AAE" w:rsidRPr="00044BB3">
        <w:rPr>
          <w:rFonts w:ascii="Cambria" w:hAnsi="Cambria"/>
        </w:rPr>
        <w:t xml:space="preserve">. </w:t>
      </w:r>
    </w:p>
    <w:p w14:paraId="3B6870F5" w14:textId="276EA2C9" w:rsidR="0014701F" w:rsidRPr="00044BB3" w:rsidRDefault="001932EE" w:rsidP="00044BB3">
      <w:pPr>
        <w:pStyle w:val="ListParagraph"/>
        <w:numPr>
          <w:ilvl w:val="0"/>
          <w:numId w:val="24"/>
        </w:numPr>
        <w:ind w:right="3"/>
        <w:rPr>
          <w:rFonts w:ascii="Cambria" w:hAnsi="Cambria"/>
        </w:rPr>
      </w:pPr>
      <w:r w:rsidRPr="00044BB3">
        <w:rPr>
          <w:rFonts w:ascii="Cambria" w:hAnsi="Cambria"/>
        </w:rPr>
        <w:t xml:space="preserve">Individuals have the right to access their personal data and any such requests made to the charity </w:t>
      </w:r>
      <w:r w:rsidR="00AD4044" w:rsidRPr="00044BB3">
        <w:rPr>
          <w:rFonts w:ascii="Cambria" w:hAnsi="Cambria"/>
        </w:rPr>
        <w:t>should</w:t>
      </w:r>
      <w:r w:rsidRPr="00044BB3">
        <w:rPr>
          <w:rFonts w:ascii="Cambria" w:hAnsi="Cambria"/>
        </w:rPr>
        <w:t xml:space="preserve"> be dealt with in a timely manner</w:t>
      </w:r>
      <w:r w:rsidR="00CD1AAE" w:rsidRPr="00044BB3">
        <w:rPr>
          <w:rFonts w:ascii="Cambria" w:hAnsi="Cambria"/>
        </w:rPr>
        <w:t xml:space="preserve">. </w:t>
      </w:r>
    </w:p>
    <w:p w14:paraId="30C24C2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8F07C9D" w14:textId="2ADE126C" w:rsidR="0014701F" w:rsidRPr="00044BB3" w:rsidRDefault="00AD4044">
      <w:pPr>
        <w:pStyle w:val="Heading1"/>
        <w:tabs>
          <w:tab w:val="center" w:pos="1512"/>
        </w:tabs>
        <w:ind w:left="-15" w:firstLine="0"/>
        <w:rPr>
          <w:rFonts w:ascii="Cambria" w:hAnsi="Cambria"/>
        </w:rPr>
      </w:pPr>
      <w:bookmarkStart w:id="5" w:name="_Toc140487847"/>
      <w:r w:rsidRPr="00044BB3">
        <w:rPr>
          <w:rFonts w:ascii="Cambria" w:hAnsi="Cambria"/>
        </w:rPr>
        <w:t xml:space="preserve">2.4 </w:t>
      </w:r>
      <w:r>
        <w:rPr>
          <w:rFonts w:ascii="Cambria" w:hAnsi="Cambria"/>
        </w:rPr>
        <w:t>Lawful</w:t>
      </w:r>
      <w:r w:rsidR="001932EE" w:rsidRPr="00650EA6">
        <w:rPr>
          <w:rFonts w:ascii="Cambria" w:hAnsi="Cambria"/>
          <w:sz w:val="22"/>
        </w:rPr>
        <w:t xml:space="preserve"> purposes</w:t>
      </w:r>
      <w:bookmarkEnd w:id="5"/>
      <w:r w:rsidR="001932EE" w:rsidRPr="00044BB3">
        <w:rPr>
          <w:rFonts w:ascii="Cambria" w:hAnsi="Cambria"/>
        </w:rPr>
        <w:t xml:space="preserve">  </w:t>
      </w:r>
    </w:p>
    <w:p w14:paraId="2CE963F6" w14:textId="77777777" w:rsidR="0014701F" w:rsidRPr="00044BB3" w:rsidRDefault="001932EE" w:rsidP="00044BB3">
      <w:pPr>
        <w:pStyle w:val="ListParagraph"/>
        <w:numPr>
          <w:ilvl w:val="0"/>
          <w:numId w:val="26"/>
        </w:numPr>
        <w:ind w:right="3"/>
        <w:rPr>
          <w:rFonts w:ascii="Cambria" w:hAnsi="Cambria"/>
        </w:rPr>
      </w:pPr>
      <w:r w:rsidRPr="00044BB3">
        <w:rPr>
          <w:rFonts w:ascii="Cambria" w:hAnsi="Cambria"/>
        </w:rPr>
        <w:t xml:space="preserve">All data processed by HTAFC must be done on one of the following lawful bases: </w:t>
      </w:r>
    </w:p>
    <w:p w14:paraId="10AC8E71" w14:textId="28AAF147" w:rsidR="0014701F" w:rsidRPr="00044BB3" w:rsidRDefault="001932EE" w:rsidP="00044BB3">
      <w:pPr>
        <w:pStyle w:val="ListParagraph"/>
        <w:numPr>
          <w:ilvl w:val="0"/>
          <w:numId w:val="26"/>
        </w:numPr>
        <w:ind w:right="3"/>
        <w:rPr>
          <w:rFonts w:ascii="Cambria" w:hAnsi="Cambria"/>
        </w:rPr>
      </w:pPr>
      <w:r w:rsidRPr="00044BB3">
        <w:rPr>
          <w:rFonts w:ascii="Cambria" w:hAnsi="Cambria"/>
        </w:rPr>
        <w:t xml:space="preserve">consent, contract, legal obligation, vital interests, public </w:t>
      </w:r>
      <w:r w:rsidR="00CD1AAE" w:rsidRPr="00044BB3">
        <w:rPr>
          <w:rFonts w:ascii="Cambria" w:hAnsi="Cambria"/>
        </w:rPr>
        <w:t>task,</w:t>
      </w:r>
      <w:r w:rsidRPr="00044BB3">
        <w:rPr>
          <w:rFonts w:ascii="Cambria" w:hAnsi="Cambria"/>
        </w:rPr>
        <w:t xml:space="preserve"> or legitimate interests (see ICO guidance for more information)</w:t>
      </w:r>
      <w:r w:rsidR="00CD1AAE" w:rsidRPr="00044BB3">
        <w:rPr>
          <w:rFonts w:ascii="Cambria" w:hAnsi="Cambria"/>
        </w:rPr>
        <w:t xml:space="preserve">. </w:t>
      </w:r>
    </w:p>
    <w:p w14:paraId="46E12FC3" w14:textId="20CB86DC" w:rsidR="0014701F" w:rsidRPr="00044BB3" w:rsidRDefault="001932EE" w:rsidP="00044BB3">
      <w:pPr>
        <w:pStyle w:val="ListParagraph"/>
        <w:numPr>
          <w:ilvl w:val="0"/>
          <w:numId w:val="26"/>
        </w:numPr>
        <w:ind w:right="3"/>
        <w:rPr>
          <w:rFonts w:ascii="Cambria" w:hAnsi="Cambria"/>
        </w:rPr>
      </w:pPr>
      <w:r w:rsidRPr="00044BB3">
        <w:rPr>
          <w:rFonts w:ascii="Cambria" w:hAnsi="Cambria"/>
        </w:rPr>
        <w:t>HTAFC shall note the appropriate lawful basis in the Register of Systems. Where consent is relied upon as a lawful basis for processing data, evidence of opt-in consent shall be kept with the personal data</w:t>
      </w:r>
      <w:r w:rsidR="00CD1AAE" w:rsidRPr="00044BB3">
        <w:rPr>
          <w:rFonts w:ascii="Cambria" w:hAnsi="Cambria"/>
        </w:rPr>
        <w:t xml:space="preserve">. </w:t>
      </w:r>
    </w:p>
    <w:p w14:paraId="47F213D9" w14:textId="3DDDCF15" w:rsidR="0014701F" w:rsidRPr="00044BB3" w:rsidRDefault="001932EE" w:rsidP="00044BB3">
      <w:pPr>
        <w:pStyle w:val="ListParagraph"/>
        <w:numPr>
          <w:ilvl w:val="0"/>
          <w:numId w:val="26"/>
        </w:numPr>
        <w:ind w:right="3"/>
        <w:rPr>
          <w:rFonts w:ascii="Cambria" w:hAnsi="Cambria"/>
        </w:rPr>
      </w:pPr>
      <w:r w:rsidRPr="00044BB3">
        <w:rPr>
          <w:rFonts w:ascii="Cambria" w:hAnsi="Cambria"/>
        </w:rPr>
        <w:t xml:space="preserve">Where communications are sent to individuals based on their consent, the option for </w:t>
      </w:r>
      <w:r w:rsidR="00AD4044" w:rsidRPr="00044BB3">
        <w:rPr>
          <w:rFonts w:ascii="Cambria" w:hAnsi="Cambria"/>
        </w:rPr>
        <w:t>the individual</w:t>
      </w:r>
      <w:r w:rsidRPr="00044BB3">
        <w:rPr>
          <w:rFonts w:ascii="Cambria" w:hAnsi="Cambria"/>
        </w:rPr>
        <w:t xml:space="preserve"> to revoke their consent should be clearly available and systems should be in place </w:t>
      </w:r>
      <w:r w:rsidR="00C23686" w:rsidRPr="00044BB3">
        <w:rPr>
          <w:rFonts w:ascii="Cambria" w:hAnsi="Cambria"/>
        </w:rPr>
        <w:t>to ensure</w:t>
      </w:r>
      <w:r w:rsidRPr="00044BB3">
        <w:rPr>
          <w:rFonts w:ascii="Cambria" w:hAnsi="Cambria"/>
        </w:rPr>
        <w:t xml:space="preserve"> such revocation is reflected accurately in HTAFC’s systems</w:t>
      </w:r>
      <w:r w:rsidR="00CD1AAE" w:rsidRPr="00044BB3">
        <w:rPr>
          <w:rFonts w:ascii="Cambria" w:hAnsi="Cambria"/>
        </w:rPr>
        <w:t xml:space="preserve">. </w:t>
      </w:r>
    </w:p>
    <w:p w14:paraId="2CF034A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6212684" w14:textId="3385129A" w:rsidR="0014701F" w:rsidRPr="00044BB3" w:rsidRDefault="00AD4044">
      <w:pPr>
        <w:pStyle w:val="Heading1"/>
        <w:tabs>
          <w:tab w:val="center" w:pos="1579"/>
        </w:tabs>
        <w:ind w:left="-15" w:firstLine="0"/>
        <w:rPr>
          <w:rFonts w:ascii="Cambria" w:hAnsi="Cambria"/>
        </w:rPr>
      </w:pPr>
      <w:bookmarkStart w:id="6" w:name="_Toc140487848"/>
      <w:r w:rsidRPr="00044BB3">
        <w:rPr>
          <w:rFonts w:ascii="Cambria" w:hAnsi="Cambria"/>
        </w:rPr>
        <w:lastRenderedPageBreak/>
        <w:t xml:space="preserve">2.5 </w:t>
      </w:r>
      <w:r>
        <w:rPr>
          <w:rFonts w:ascii="Cambria" w:hAnsi="Cambria"/>
        </w:rPr>
        <w:t>Data</w:t>
      </w:r>
      <w:r w:rsidR="001932EE" w:rsidRPr="00650EA6">
        <w:rPr>
          <w:rFonts w:ascii="Cambria" w:hAnsi="Cambria"/>
          <w:sz w:val="22"/>
        </w:rPr>
        <w:t xml:space="preserve"> minimisation</w:t>
      </w:r>
      <w:bookmarkEnd w:id="6"/>
      <w:r w:rsidR="001932EE" w:rsidRPr="00044BB3">
        <w:rPr>
          <w:rFonts w:ascii="Cambria" w:hAnsi="Cambria"/>
        </w:rPr>
        <w:t xml:space="preserve">  </w:t>
      </w:r>
    </w:p>
    <w:p w14:paraId="10CF57BE" w14:textId="5C0A2C71" w:rsidR="0014701F" w:rsidRPr="00044BB3" w:rsidRDefault="001932EE" w:rsidP="00044BB3">
      <w:pPr>
        <w:ind w:left="345" w:right="3" w:firstLine="0"/>
        <w:rPr>
          <w:rFonts w:ascii="Cambria" w:hAnsi="Cambria"/>
        </w:rPr>
      </w:pPr>
      <w:r w:rsidRPr="00044BB3">
        <w:rPr>
          <w:rFonts w:ascii="Cambria" w:hAnsi="Cambria"/>
        </w:rPr>
        <w:t xml:space="preserve">HTAFC shall ensure that personal data are adequate, </w:t>
      </w:r>
      <w:r w:rsidR="00CD1AAE" w:rsidRPr="00044BB3">
        <w:rPr>
          <w:rFonts w:ascii="Cambria" w:hAnsi="Cambria"/>
        </w:rPr>
        <w:t>relevant,</w:t>
      </w:r>
      <w:r w:rsidRPr="00044BB3">
        <w:rPr>
          <w:rFonts w:ascii="Cambria" w:hAnsi="Cambria"/>
        </w:rPr>
        <w:t xml:space="preserve"> and limited to what </w:t>
      </w:r>
      <w:r w:rsidR="00AD4044" w:rsidRPr="00044BB3">
        <w:rPr>
          <w:rFonts w:ascii="Cambria" w:hAnsi="Cambria"/>
        </w:rPr>
        <w:t>is necessary</w:t>
      </w:r>
      <w:r w:rsidRPr="00044BB3">
        <w:rPr>
          <w:rFonts w:ascii="Cambria" w:hAnsi="Cambria"/>
        </w:rPr>
        <w:t xml:space="preserve"> in relation to th</w:t>
      </w:r>
      <w:r w:rsidR="00650EA6">
        <w:rPr>
          <w:rFonts w:ascii="Cambria" w:hAnsi="Cambria"/>
        </w:rPr>
        <w:t>e</w:t>
      </w:r>
      <w:r w:rsidR="00044BB3">
        <w:rPr>
          <w:rFonts w:ascii="Cambria" w:hAnsi="Cambria"/>
        </w:rPr>
        <w:t xml:space="preserve"> </w:t>
      </w:r>
      <w:r w:rsidRPr="00044BB3">
        <w:rPr>
          <w:rFonts w:ascii="Cambria" w:hAnsi="Cambria"/>
        </w:rPr>
        <w:t>purposes for which they are processed</w:t>
      </w:r>
      <w:r w:rsidR="00CD1AAE" w:rsidRPr="00044BB3">
        <w:rPr>
          <w:rFonts w:ascii="Cambria" w:hAnsi="Cambria"/>
        </w:rPr>
        <w:t xml:space="preserve">. </w:t>
      </w:r>
    </w:p>
    <w:p w14:paraId="7D65D9E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7666B5C" w14:textId="44D55593" w:rsidR="0014701F" w:rsidRPr="00044BB3" w:rsidRDefault="00AD4044">
      <w:pPr>
        <w:pStyle w:val="Heading1"/>
        <w:tabs>
          <w:tab w:val="center" w:pos="1169"/>
        </w:tabs>
        <w:ind w:left="-15" w:firstLine="0"/>
        <w:rPr>
          <w:rFonts w:ascii="Cambria" w:hAnsi="Cambria"/>
        </w:rPr>
      </w:pPr>
      <w:r w:rsidRPr="00044BB3">
        <w:rPr>
          <w:rFonts w:ascii="Cambria" w:hAnsi="Cambria"/>
        </w:rPr>
        <w:t xml:space="preserve">2.6 </w:t>
      </w:r>
      <w:r>
        <w:rPr>
          <w:rFonts w:ascii="Cambria" w:hAnsi="Cambria"/>
        </w:rPr>
        <w:t>Accuracy</w:t>
      </w:r>
      <w:r w:rsidR="001932EE" w:rsidRPr="00650EA6">
        <w:rPr>
          <w:rFonts w:ascii="Cambria" w:hAnsi="Cambria"/>
          <w:sz w:val="22"/>
        </w:rPr>
        <w:t xml:space="preserve"> </w:t>
      </w:r>
      <w:r w:rsidR="001932EE" w:rsidRPr="00044BB3">
        <w:rPr>
          <w:rFonts w:ascii="Cambria" w:hAnsi="Cambria"/>
        </w:rPr>
        <w:t xml:space="preserve"> </w:t>
      </w:r>
    </w:p>
    <w:p w14:paraId="3F31717A" w14:textId="0E95FA79" w:rsidR="0014701F" w:rsidRPr="00044BB3" w:rsidRDefault="001932EE" w:rsidP="00044BB3">
      <w:pPr>
        <w:ind w:left="345" w:right="3" w:firstLine="0"/>
        <w:rPr>
          <w:rFonts w:ascii="Cambria" w:hAnsi="Cambria"/>
        </w:rPr>
      </w:pPr>
      <w:r w:rsidRPr="00044BB3">
        <w:rPr>
          <w:rFonts w:ascii="Cambria" w:hAnsi="Cambria"/>
        </w:rPr>
        <w:t>HTAFC shall take reasonable steps to ensure personal data is accurate. Where necessary for the lawful basis on which data is processed, steps shall be put in place to ensure that personal data is kept up to date</w:t>
      </w:r>
      <w:r w:rsidR="00CD1AAE" w:rsidRPr="00044BB3">
        <w:rPr>
          <w:rFonts w:ascii="Cambria" w:hAnsi="Cambria"/>
        </w:rPr>
        <w:t xml:space="preserve">. </w:t>
      </w:r>
    </w:p>
    <w:p w14:paraId="66DB32F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23FA2FA" w14:textId="14F6673B" w:rsidR="0014701F" w:rsidRPr="00044BB3" w:rsidRDefault="001932EE">
      <w:pPr>
        <w:pStyle w:val="Heading1"/>
        <w:tabs>
          <w:tab w:val="center" w:pos="1646"/>
        </w:tabs>
        <w:ind w:left="-15" w:firstLine="0"/>
        <w:rPr>
          <w:rFonts w:ascii="Cambria" w:hAnsi="Cambria"/>
        </w:rPr>
      </w:pPr>
      <w:bookmarkStart w:id="7" w:name="_Toc140487850"/>
      <w:r w:rsidRPr="00044BB3">
        <w:rPr>
          <w:rFonts w:ascii="Cambria" w:hAnsi="Cambria"/>
        </w:rPr>
        <w:t xml:space="preserve">2.7 </w:t>
      </w:r>
      <w:r w:rsidRPr="00650EA6">
        <w:rPr>
          <w:rFonts w:ascii="Cambria" w:hAnsi="Cambria"/>
          <w:sz w:val="22"/>
        </w:rPr>
        <w:t>Archiving / removal</w:t>
      </w:r>
      <w:bookmarkEnd w:id="7"/>
      <w:r w:rsidRPr="00044BB3">
        <w:rPr>
          <w:rFonts w:ascii="Cambria" w:hAnsi="Cambria"/>
        </w:rPr>
        <w:t xml:space="preserve">  </w:t>
      </w:r>
    </w:p>
    <w:p w14:paraId="5E5BF17D" w14:textId="3B2B4B8B" w:rsidR="0014701F" w:rsidRPr="00650EA6" w:rsidRDefault="001932EE" w:rsidP="00650EA6">
      <w:pPr>
        <w:pStyle w:val="ListParagraph"/>
        <w:numPr>
          <w:ilvl w:val="0"/>
          <w:numId w:val="27"/>
        </w:numPr>
        <w:ind w:right="3"/>
        <w:rPr>
          <w:rFonts w:ascii="Cambria" w:hAnsi="Cambria"/>
        </w:rPr>
      </w:pPr>
      <w:r w:rsidRPr="00650EA6">
        <w:rPr>
          <w:rFonts w:ascii="Cambria" w:hAnsi="Cambria"/>
        </w:rPr>
        <w:t>To ensure that personal data is kept for no longer than necessary, HTAFC shall put in place an archiving policy for each area in which personal data is processed and review this process annually</w:t>
      </w:r>
      <w:r w:rsidR="00CD1AAE" w:rsidRPr="00650EA6">
        <w:rPr>
          <w:rFonts w:ascii="Cambria" w:hAnsi="Cambria"/>
        </w:rPr>
        <w:t xml:space="preserve">. </w:t>
      </w:r>
    </w:p>
    <w:p w14:paraId="084C29C0" w14:textId="3AB160AB" w:rsidR="0014701F" w:rsidRPr="00650EA6" w:rsidRDefault="001932EE" w:rsidP="00650EA6">
      <w:pPr>
        <w:pStyle w:val="ListParagraph"/>
        <w:numPr>
          <w:ilvl w:val="0"/>
          <w:numId w:val="27"/>
        </w:numPr>
        <w:ind w:right="3"/>
        <w:rPr>
          <w:rFonts w:ascii="Cambria" w:hAnsi="Cambria"/>
        </w:rPr>
      </w:pPr>
      <w:r w:rsidRPr="00650EA6">
        <w:rPr>
          <w:rFonts w:ascii="Cambria" w:hAnsi="Cambria"/>
        </w:rPr>
        <w:t>The archiving policy shall consider what data should/must be retained, for how long, and why</w:t>
      </w:r>
      <w:r w:rsidR="00CD1AAE" w:rsidRPr="00650EA6">
        <w:rPr>
          <w:rFonts w:ascii="Cambria" w:hAnsi="Cambria"/>
        </w:rPr>
        <w:t xml:space="preserve">. </w:t>
      </w:r>
      <w:r w:rsidRPr="00650EA6">
        <w:rPr>
          <w:rFonts w:ascii="Cambria" w:hAnsi="Cambria"/>
        </w:rPr>
        <w:t xml:space="preserve">The Data Protection Officer will communicate processes with staff, </w:t>
      </w:r>
      <w:r w:rsidR="00D06906" w:rsidRPr="00650EA6">
        <w:rPr>
          <w:rFonts w:ascii="Cambria" w:hAnsi="Cambria"/>
        </w:rPr>
        <w:t>which</w:t>
      </w:r>
      <w:r w:rsidRPr="00650EA6">
        <w:rPr>
          <w:rFonts w:ascii="Cambria" w:hAnsi="Cambria"/>
        </w:rPr>
        <w:t xml:space="preserve"> include the routine and regular checking of data to ensure that we still need to store it</w:t>
      </w:r>
      <w:r w:rsidR="00CD1AAE" w:rsidRPr="00650EA6">
        <w:rPr>
          <w:rFonts w:ascii="Cambria" w:hAnsi="Cambria"/>
        </w:rPr>
        <w:t xml:space="preserve">. </w:t>
      </w:r>
    </w:p>
    <w:p w14:paraId="6CEA4CFD"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398867C" w14:textId="3E3C6D20" w:rsidR="0014701F" w:rsidRPr="00044BB3" w:rsidRDefault="00D06906">
      <w:pPr>
        <w:pStyle w:val="Heading1"/>
        <w:tabs>
          <w:tab w:val="center" w:pos="1114"/>
        </w:tabs>
        <w:ind w:left="-15" w:firstLine="0"/>
        <w:rPr>
          <w:rFonts w:ascii="Cambria" w:hAnsi="Cambria"/>
        </w:rPr>
      </w:pPr>
      <w:r w:rsidRPr="00044BB3">
        <w:rPr>
          <w:rFonts w:ascii="Cambria" w:hAnsi="Cambria"/>
        </w:rPr>
        <w:t xml:space="preserve">2.8 </w:t>
      </w:r>
      <w:r>
        <w:rPr>
          <w:rFonts w:ascii="Cambria" w:hAnsi="Cambria"/>
        </w:rPr>
        <w:t>Security</w:t>
      </w:r>
      <w:r w:rsidR="001932EE" w:rsidRPr="00044BB3">
        <w:rPr>
          <w:rFonts w:ascii="Cambria" w:hAnsi="Cambria"/>
        </w:rPr>
        <w:t xml:space="preserve">  </w:t>
      </w:r>
    </w:p>
    <w:p w14:paraId="3D6C3790" w14:textId="531FD519" w:rsidR="0014701F" w:rsidRPr="00650EA6" w:rsidRDefault="001932EE" w:rsidP="00650EA6">
      <w:pPr>
        <w:pStyle w:val="ListParagraph"/>
        <w:numPr>
          <w:ilvl w:val="0"/>
          <w:numId w:val="28"/>
        </w:numPr>
        <w:ind w:right="3"/>
        <w:rPr>
          <w:rFonts w:ascii="Cambria" w:hAnsi="Cambria"/>
        </w:rPr>
      </w:pPr>
      <w:r w:rsidRPr="00650EA6">
        <w:rPr>
          <w:rFonts w:ascii="Cambria" w:hAnsi="Cambria"/>
        </w:rPr>
        <w:t xml:space="preserve">HTAFC shall ensure that personal data is stored securely using modern software that </w:t>
      </w:r>
      <w:r w:rsidR="00D06906" w:rsidRPr="00650EA6">
        <w:rPr>
          <w:rFonts w:ascii="Cambria" w:hAnsi="Cambria"/>
        </w:rPr>
        <w:t>is kept</w:t>
      </w:r>
      <w:r w:rsidRPr="00650EA6">
        <w:rPr>
          <w:rFonts w:ascii="Cambria" w:hAnsi="Cambria"/>
        </w:rPr>
        <w:t>-</w:t>
      </w:r>
      <w:r w:rsidR="00CD1AAE" w:rsidRPr="00650EA6">
        <w:rPr>
          <w:rFonts w:ascii="Cambria" w:hAnsi="Cambria"/>
        </w:rPr>
        <w:t xml:space="preserve">up to date. </w:t>
      </w:r>
    </w:p>
    <w:p w14:paraId="7B9C542B" w14:textId="191D20D8" w:rsidR="0014701F" w:rsidRPr="00650EA6" w:rsidRDefault="001932EE" w:rsidP="00650EA6">
      <w:pPr>
        <w:pStyle w:val="ListParagraph"/>
        <w:numPr>
          <w:ilvl w:val="0"/>
          <w:numId w:val="28"/>
        </w:numPr>
        <w:ind w:right="3"/>
        <w:rPr>
          <w:rFonts w:ascii="Cambria" w:hAnsi="Cambria"/>
        </w:rPr>
      </w:pPr>
      <w:r w:rsidRPr="00650EA6">
        <w:rPr>
          <w:rFonts w:ascii="Cambria" w:hAnsi="Cambria"/>
        </w:rPr>
        <w:t>Access to personal data shall be limited to personnel who need access and appropriate security should be in place to avoid unauthorised sharing of information</w:t>
      </w:r>
      <w:r w:rsidR="00CD1AAE" w:rsidRPr="00650EA6">
        <w:rPr>
          <w:rFonts w:ascii="Cambria" w:hAnsi="Cambria"/>
        </w:rPr>
        <w:t xml:space="preserve">. </w:t>
      </w:r>
    </w:p>
    <w:p w14:paraId="3755F30D" w14:textId="4C1DAEB3" w:rsidR="0014701F" w:rsidRPr="00650EA6" w:rsidRDefault="001932EE" w:rsidP="00650EA6">
      <w:pPr>
        <w:pStyle w:val="ListParagraph"/>
        <w:numPr>
          <w:ilvl w:val="0"/>
          <w:numId w:val="28"/>
        </w:numPr>
        <w:ind w:right="3"/>
        <w:rPr>
          <w:rFonts w:ascii="Cambria" w:hAnsi="Cambria"/>
        </w:rPr>
      </w:pPr>
      <w:r w:rsidRPr="00650EA6">
        <w:rPr>
          <w:rFonts w:ascii="Cambria" w:hAnsi="Cambria"/>
        </w:rPr>
        <w:t xml:space="preserve">When personal data is </w:t>
      </w:r>
      <w:r w:rsidR="00D06906" w:rsidRPr="00650EA6">
        <w:rPr>
          <w:rFonts w:ascii="Cambria" w:hAnsi="Cambria"/>
        </w:rPr>
        <w:t>deleted,</w:t>
      </w:r>
      <w:r w:rsidRPr="00650EA6">
        <w:rPr>
          <w:rFonts w:ascii="Cambria" w:hAnsi="Cambria"/>
        </w:rPr>
        <w:t xml:space="preserve"> this should be done safely such that the data is irrecoverable</w:t>
      </w:r>
      <w:r w:rsidR="00CD1AAE" w:rsidRPr="00650EA6">
        <w:rPr>
          <w:rFonts w:ascii="Cambria" w:hAnsi="Cambria"/>
        </w:rPr>
        <w:t xml:space="preserve">. </w:t>
      </w:r>
    </w:p>
    <w:p w14:paraId="775A1642" w14:textId="4626A4F8" w:rsidR="0014701F" w:rsidRPr="00650EA6" w:rsidRDefault="001932EE" w:rsidP="00650EA6">
      <w:pPr>
        <w:pStyle w:val="ListParagraph"/>
        <w:numPr>
          <w:ilvl w:val="0"/>
          <w:numId w:val="28"/>
        </w:numPr>
        <w:ind w:right="3"/>
        <w:rPr>
          <w:rFonts w:ascii="Cambria" w:hAnsi="Cambria"/>
        </w:rPr>
      </w:pPr>
      <w:r w:rsidRPr="00650EA6">
        <w:rPr>
          <w:rFonts w:ascii="Cambria" w:hAnsi="Cambria"/>
        </w:rPr>
        <w:t>Appropriate back-up and disaster recovery solutions shall be in place</w:t>
      </w:r>
      <w:r w:rsidR="00CD1AAE" w:rsidRPr="00650EA6">
        <w:rPr>
          <w:rFonts w:ascii="Cambria" w:hAnsi="Cambria"/>
        </w:rPr>
        <w:t xml:space="preserve">. </w:t>
      </w:r>
    </w:p>
    <w:p w14:paraId="5614C85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6561D26" w14:textId="4629627F" w:rsidR="0014701F" w:rsidRPr="00044BB3" w:rsidRDefault="001932EE">
      <w:pPr>
        <w:pStyle w:val="Heading1"/>
        <w:tabs>
          <w:tab w:val="center" w:pos="1608"/>
        </w:tabs>
        <w:ind w:left="-15" w:firstLine="0"/>
        <w:rPr>
          <w:rFonts w:ascii="Cambria" w:hAnsi="Cambria"/>
        </w:rPr>
      </w:pPr>
      <w:bookmarkStart w:id="8" w:name="_Toc140487852"/>
      <w:r w:rsidRPr="00044BB3">
        <w:rPr>
          <w:rFonts w:ascii="Cambria" w:hAnsi="Cambria"/>
        </w:rPr>
        <w:t xml:space="preserve">2.9 </w:t>
      </w:r>
      <w:r w:rsidRPr="00650EA6">
        <w:rPr>
          <w:rFonts w:ascii="Cambria" w:hAnsi="Cambria"/>
          <w:sz w:val="22"/>
        </w:rPr>
        <w:t xml:space="preserve">Data </w:t>
      </w:r>
      <w:r w:rsidR="00650EA6">
        <w:rPr>
          <w:rFonts w:ascii="Cambria" w:hAnsi="Cambria"/>
          <w:sz w:val="22"/>
        </w:rPr>
        <w:t>B</w:t>
      </w:r>
      <w:r w:rsidRPr="00650EA6">
        <w:rPr>
          <w:rFonts w:ascii="Cambria" w:hAnsi="Cambria"/>
          <w:sz w:val="22"/>
        </w:rPr>
        <w:t xml:space="preserve">reach </w:t>
      </w:r>
      <w:r w:rsidR="00650EA6">
        <w:rPr>
          <w:rFonts w:ascii="Cambria" w:hAnsi="Cambria"/>
          <w:sz w:val="22"/>
        </w:rPr>
        <w:t>P</w:t>
      </w:r>
      <w:r w:rsidRPr="00650EA6">
        <w:rPr>
          <w:rFonts w:ascii="Cambria" w:hAnsi="Cambria"/>
          <w:sz w:val="22"/>
        </w:rPr>
        <w:t>olicy</w:t>
      </w:r>
      <w:bookmarkEnd w:id="8"/>
      <w:r w:rsidRPr="00044BB3">
        <w:rPr>
          <w:rFonts w:ascii="Cambria" w:hAnsi="Cambria"/>
        </w:rPr>
        <w:t xml:space="preserve">  </w:t>
      </w:r>
    </w:p>
    <w:p w14:paraId="60A92474" w14:textId="4511439E" w:rsidR="0014701F" w:rsidRPr="00044BB3" w:rsidRDefault="001932EE">
      <w:pPr>
        <w:ind w:left="-5" w:right="3"/>
        <w:rPr>
          <w:rFonts w:ascii="Cambria" w:hAnsi="Cambria"/>
        </w:rPr>
      </w:pPr>
      <w:r w:rsidRPr="00044BB3">
        <w:rPr>
          <w:rFonts w:ascii="Cambria" w:hAnsi="Cambria"/>
        </w:rPr>
        <w:t>The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w:t>
      </w:r>
      <w:r w:rsidR="00CD1AAE" w:rsidRPr="00044BB3">
        <w:rPr>
          <w:rFonts w:ascii="Cambria" w:hAnsi="Cambria"/>
        </w:rPr>
        <w:t xml:space="preserve">. </w:t>
      </w:r>
      <w:r w:rsidR="00650EA6" w:rsidRPr="00044BB3">
        <w:rPr>
          <w:rFonts w:ascii="Cambria" w:hAnsi="Cambria"/>
        </w:rPr>
        <w:t>Anyone</w:t>
      </w:r>
      <w:r w:rsidRPr="00044BB3">
        <w:rPr>
          <w:rFonts w:ascii="Cambria" w:hAnsi="Cambria"/>
        </w:rPr>
        <w:t xml:space="preserve"> who works with data at HTAFC will be provided with a copy of this policy and will </w:t>
      </w:r>
      <w:r w:rsidR="00D06906" w:rsidRPr="00044BB3">
        <w:rPr>
          <w:rFonts w:ascii="Cambria" w:hAnsi="Cambria"/>
        </w:rPr>
        <w:t>be required</w:t>
      </w:r>
      <w:r w:rsidRPr="00044BB3">
        <w:rPr>
          <w:rFonts w:ascii="Cambria" w:hAnsi="Cambria"/>
        </w:rPr>
        <w:t xml:space="preserve"> to notify the ‘Data Controller’ </w:t>
      </w:r>
      <w:r w:rsidR="00CD1AAE" w:rsidRPr="00044BB3">
        <w:rPr>
          <w:rFonts w:ascii="Cambria" w:hAnsi="Cambria"/>
        </w:rPr>
        <w:t>i.e.,</w:t>
      </w:r>
      <w:r w:rsidRPr="00044BB3">
        <w:rPr>
          <w:rFonts w:ascii="Cambria" w:hAnsi="Cambria"/>
        </w:rPr>
        <w:t xml:space="preserve"> the data Protection Officer, of any data breach </w:t>
      </w:r>
      <w:r w:rsidR="00CD1AAE" w:rsidRPr="00044BB3">
        <w:rPr>
          <w:rFonts w:ascii="Cambria" w:hAnsi="Cambria"/>
        </w:rPr>
        <w:t>without undue</w:t>
      </w:r>
      <w:r w:rsidRPr="00044BB3">
        <w:rPr>
          <w:rFonts w:ascii="Cambria" w:hAnsi="Cambria"/>
        </w:rPr>
        <w:t xml:space="preserve"> delay after becoming aware of the data breach. Failure to do so may result in a breach </w:t>
      </w:r>
      <w:r w:rsidR="00D06906" w:rsidRPr="00044BB3">
        <w:rPr>
          <w:rFonts w:ascii="Cambria" w:hAnsi="Cambria"/>
        </w:rPr>
        <w:t>of</w:t>
      </w:r>
      <w:r w:rsidRPr="00044BB3">
        <w:rPr>
          <w:rFonts w:ascii="Cambria" w:hAnsi="Cambria"/>
        </w:rPr>
        <w:t xml:space="preserve"> the terms of the processing agreement</w:t>
      </w:r>
      <w:r w:rsidR="00CD1AAE" w:rsidRPr="00044BB3">
        <w:rPr>
          <w:rFonts w:ascii="Cambria" w:hAnsi="Cambria"/>
        </w:rPr>
        <w:t xml:space="preserve">. </w:t>
      </w:r>
    </w:p>
    <w:p w14:paraId="53E8547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2FD9A19" w14:textId="330EC750" w:rsidR="0014701F" w:rsidRPr="00044BB3" w:rsidRDefault="001932EE">
      <w:pPr>
        <w:ind w:left="-5" w:right="3"/>
        <w:rPr>
          <w:rFonts w:ascii="Cambria" w:hAnsi="Cambria"/>
        </w:rPr>
      </w:pPr>
      <w:r w:rsidRPr="00044BB3">
        <w:rPr>
          <w:rFonts w:ascii="Cambria" w:hAnsi="Cambria"/>
        </w:rPr>
        <w:t xml:space="preserve">Breach of this policy will be treated as a disciplinary offence which may result in disciplinary action under HTAFC’s Disciplinary Policy and Procedure up to and including </w:t>
      </w:r>
      <w:r w:rsidR="00D06906" w:rsidRPr="00044BB3">
        <w:rPr>
          <w:rFonts w:ascii="Cambria" w:hAnsi="Cambria"/>
        </w:rPr>
        <w:t>summary dismissal</w:t>
      </w:r>
      <w:r w:rsidRPr="00044BB3">
        <w:rPr>
          <w:rFonts w:ascii="Cambria" w:hAnsi="Cambria"/>
        </w:rPr>
        <w:t xml:space="preserve"> depending on the seriousness of the breach</w:t>
      </w:r>
      <w:r w:rsidR="00CD1AAE" w:rsidRPr="00044BB3">
        <w:rPr>
          <w:rFonts w:ascii="Cambria" w:hAnsi="Cambria"/>
        </w:rPr>
        <w:t xml:space="preserve">. </w:t>
      </w:r>
    </w:p>
    <w:p w14:paraId="260D796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DF6AFAA" w14:textId="5B8323A6" w:rsidR="0014701F" w:rsidRPr="00044BB3" w:rsidRDefault="001932EE">
      <w:pPr>
        <w:ind w:left="-5" w:right="3"/>
        <w:rPr>
          <w:rFonts w:ascii="Cambria" w:hAnsi="Cambria"/>
        </w:rPr>
      </w:pPr>
      <w:r w:rsidRPr="00044BB3">
        <w:rPr>
          <w:rFonts w:ascii="Cambria" w:hAnsi="Cambria"/>
        </w:rPr>
        <w:t>This policy does not form part of any individual’s terms and conditions of employment and is not intended to have contractual effect</w:t>
      </w:r>
      <w:r w:rsidR="00CD1AAE" w:rsidRPr="00044BB3">
        <w:rPr>
          <w:rFonts w:ascii="Cambria" w:hAnsi="Cambria"/>
        </w:rPr>
        <w:t xml:space="preserve">. </w:t>
      </w:r>
    </w:p>
    <w:p w14:paraId="2BBE11C2"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5BC02D7" w14:textId="589DD0B5" w:rsidR="0014701F" w:rsidRPr="00044BB3" w:rsidRDefault="001932EE">
      <w:pPr>
        <w:ind w:left="-5" w:right="3"/>
        <w:rPr>
          <w:rFonts w:ascii="Cambria" w:hAnsi="Cambria"/>
        </w:rPr>
      </w:pPr>
      <w:r w:rsidRPr="00044BB3">
        <w:rPr>
          <w:rFonts w:ascii="Cambria" w:hAnsi="Cambria"/>
        </w:rPr>
        <w:t>Changes to data protection legislation will be monitored and further amendments may be required to this policy in order to remain compliant with legal obligations</w:t>
      </w:r>
      <w:r w:rsidR="00CD1AAE" w:rsidRPr="00044BB3">
        <w:rPr>
          <w:rFonts w:ascii="Cambria" w:hAnsi="Cambria"/>
        </w:rPr>
        <w:t xml:space="preserve">. </w:t>
      </w:r>
    </w:p>
    <w:p w14:paraId="08C5B0E6"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3202346" w14:textId="3CB47C33" w:rsidR="0014701F" w:rsidRPr="0020637B" w:rsidRDefault="001932EE" w:rsidP="0020637B">
      <w:pPr>
        <w:pStyle w:val="Heading1"/>
        <w:rPr>
          <w:rFonts w:ascii="Cambria" w:hAnsi="Cambria"/>
          <w:sz w:val="22"/>
        </w:rPr>
      </w:pPr>
      <w:bookmarkStart w:id="9" w:name="_Toc140487853"/>
      <w:r w:rsidRPr="0020637B">
        <w:rPr>
          <w:rFonts w:ascii="Cambria" w:hAnsi="Cambria"/>
          <w:sz w:val="22"/>
        </w:rPr>
        <w:t>3.0 Definitions</w:t>
      </w:r>
      <w:bookmarkEnd w:id="9"/>
      <w:r w:rsidRPr="0020637B">
        <w:rPr>
          <w:rFonts w:ascii="Cambria" w:hAnsi="Cambria"/>
          <w:sz w:val="22"/>
        </w:rPr>
        <w:t xml:space="preserve">   </w:t>
      </w:r>
    </w:p>
    <w:p w14:paraId="22F6055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3382E21" w14:textId="77777777" w:rsidR="0014701F" w:rsidRPr="0020637B" w:rsidRDefault="001932EE" w:rsidP="0020637B">
      <w:pPr>
        <w:rPr>
          <w:rFonts w:ascii="Cambria" w:hAnsi="Cambria"/>
          <w:b/>
          <w:bCs/>
          <w:sz w:val="22"/>
        </w:rPr>
      </w:pPr>
      <w:r w:rsidRPr="0020637B">
        <w:rPr>
          <w:rFonts w:ascii="Cambria" w:hAnsi="Cambria"/>
          <w:b/>
          <w:bCs/>
          <w:sz w:val="22"/>
        </w:rPr>
        <w:t xml:space="preserve">Personal data   </w:t>
      </w:r>
    </w:p>
    <w:p w14:paraId="2D4E7910" w14:textId="30C65EFC" w:rsidR="0014701F" w:rsidRPr="00044BB3" w:rsidRDefault="001932EE">
      <w:pPr>
        <w:ind w:left="-5" w:right="3"/>
        <w:rPr>
          <w:rFonts w:ascii="Cambria" w:hAnsi="Cambria"/>
        </w:rPr>
      </w:pPr>
      <w:r w:rsidRPr="00044BB3">
        <w:rPr>
          <w:rFonts w:ascii="Cambria" w:hAnsi="Cambria"/>
        </w:rPr>
        <w:t>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w:t>
      </w:r>
      <w:r w:rsidR="00CD1AAE" w:rsidRPr="00044BB3">
        <w:rPr>
          <w:rFonts w:ascii="Cambria" w:hAnsi="Cambria"/>
        </w:rPr>
        <w:t xml:space="preserve">. </w:t>
      </w:r>
    </w:p>
    <w:p w14:paraId="368722D2"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94F9B1E" w14:textId="7DC4127E" w:rsidR="0014701F" w:rsidRPr="00044BB3" w:rsidRDefault="001932EE">
      <w:pPr>
        <w:ind w:left="-5" w:right="3"/>
        <w:rPr>
          <w:rFonts w:ascii="Cambria" w:hAnsi="Cambria"/>
        </w:rPr>
      </w:pPr>
      <w:r w:rsidRPr="00044BB3">
        <w:rPr>
          <w:rFonts w:ascii="Cambria" w:hAnsi="Cambria"/>
        </w:rPr>
        <w:t xml:space="preserve">Personal data can be factual (for </w:t>
      </w:r>
      <w:r w:rsidR="00D06906" w:rsidRPr="00044BB3">
        <w:rPr>
          <w:rFonts w:ascii="Cambria" w:hAnsi="Cambria"/>
        </w:rPr>
        <w:t>example</w:t>
      </w:r>
      <w:r w:rsidRPr="00044BB3">
        <w:rPr>
          <w:rFonts w:ascii="Cambria" w:hAnsi="Cambria"/>
        </w:rPr>
        <w:t xml:space="preserve"> a name, email address, </w:t>
      </w:r>
      <w:r w:rsidR="00CD1AAE" w:rsidRPr="00044BB3">
        <w:rPr>
          <w:rFonts w:ascii="Cambria" w:hAnsi="Cambria"/>
        </w:rPr>
        <w:t>location,</w:t>
      </w:r>
      <w:r w:rsidRPr="00044BB3">
        <w:rPr>
          <w:rFonts w:ascii="Cambria" w:hAnsi="Cambria"/>
        </w:rPr>
        <w:t xml:space="preserve"> or date of birth) or </w:t>
      </w:r>
      <w:r w:rsidR="00CD1AAE" w:rsidRPr="00044BB3">
        <w:rPr>
          <w:rFonts w:ascii="Cambria" w:hAnsi="Cambria"/>
        </w:rPr>
        <w:t>an opinion</w:t>
      </w:r>
      <w:r w:rsidRPr="00044BB3">
        <w:rPr>
          <w:rFonts w:ascii="Cambria" w:hAnsi="Cambria"/>
        </w:rPr>
        <w:t xml:space="preserve"> about that person’s actions or behaviour</w:t>
      </w:r>
      <w:r w:rsidR="00CD1AAE" w:rsidRPr="00044BB3">
        <w:rPr>
          <w:rFonts w:ascii="Cambria" w:hAnsi="Cambria"/>
        </w:rPr>
        <w:t xml:space="preserve">. </w:t>
      </w:r>
    </w:p>
    <w:p w14:paraId="7DFEBD03"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1C02229" w14:textId="21DB6D5D" w:rsidR="0014701F" w:rsidRPr="00044BB3" w:rsidRDefault="001932EE" w:rsidP="0020637B">
      <w:pPr>
        <w:ind w:left="-5" w:right="3"/>
        <w:rPr>
          <w:rFonts w:ascii="Cambria" w:hAnsi="Cambria"/>
        </w:rPr>
      </w:pPr>
      <w:r w:rsidRPr="00044BB3">
        <w:rPr>
          <w:rFonts w:ascii="Cambria" w:hAnsi="Cambria"/>
        </w:rPr>
        <w:t>Personal data will be stored either electronically or as part of a structured manual filing system in such a way that it can be retrieved automatically by reference to the individual or criteria relating to that individual</w:t>
      </w:r>
      <w:r w:rsidR="00CD1AAE" w:rsidRPr="00044BB3">
        <w:rPr>
          <w:rFonts w:ascii="Cambria" w:hAnsi="Cambria"/>
        </w:rPr>
        <w:t xml:space="preserve">. </w:t>
      </w:r>
    </w:p>
    <w:p w14:paraId="72EB6DA3" w14:textId="77777777" w:rsidR="0014701F" w:rsidRPr="0020637B" w:rsidRDefault="001932EE" w:rsidP="0020637B">
      <w:pPr>
        <w:rPr>
          <w:rFonts w:ascii="Cambria" w:hAnsi="Cambria"/>
          <w:b/>
          <w:bCs/>
          <w:sz w:val="22"/>
        </w:rPr>
      </w:pPr>
      <w:r w:rsidRPr="0020637B">
        <w:rPr>
          <w:rFonts w:ascii="Cambria" w:hAnsi="Cambria"/>
          <w:b/>
          <w:bCs/>
          <w:sz w:val="22"/>
        </w:rPr>
        <w:lastRenderedPageBreak/>
        <w:t xml:space="preserve">Special category data  </w:t>
      </w:r>
    </w:p>
    <w:p w14:paraId="4CD9F209" w14:textId="549FCF7F" w:rsidR="0014701F" w:rsidRPr="00044BB3" w:rsidRDefault="001932EE">
      <w:pPr>
        <w:ind w:left="-5" w:right="3"/>
        <w:rPr>
          <w:rFonts w:ascii="Cambria" w:hAnsi="Cambria"/>
        </w:rPr>
      </w:pPr>
      <w:r w:rsidRPr="00044BB3">
        <w:rPr>
          <w:rFonts w:ascii="Cambria" w:hAnsi="Cambria"/>
        </w:rPr>
        <w:t>Previously termed “Sensitive Personal Data</w:t>
      </w:r>
      <w:r w:rsidR="00CD1AAE" w:rsidRPr="00044BB3">
        <w:rPr>
          <w:rFonts w:ascii="Cambria" w:hAnsi="Cambria"/>
        </w:rPr>
        <w:t>,”</w:t>
      </w:r>
      <w:r w:rsidRPr="00044BB3">
        <w:rPr>
          <w:rFonts w:ascii="Cambria" w:hAnsi="Cambria"/>
        </w:rPr>
        <w:t xml:space="preserve">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r w:rsidR="00CD1AAE" w:rsidRPr="00044BB3">
        <w:rPr>
          <w:rFonts w:ascii="Cambria" w:hAnsi="Cambria"/>
        </w:rPr>
        <w:t xml:space="preserve">. </w:t>
      </w:r>
    </w:p>
    <w:p w14:paraId="60272BC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9C7F37F" w14:textId="77777777" w:rsidR="0014701F" w:rsidRPr="0020637B" w:rsidRDefault="001932EE" w:rsidP="0020637B">
      <w:pPr>
        <w:rPr>
          <w:rFonts w:ascii="Cambria" w:hAnsi="Cambria"/>
          <w:b/>
          <w:bCs/>
          <w:sz w:val="22"/>
        </w:rPr>
      </w:pPr>
      <w:r w:rsidRPr="0020637B">
        <w:rPr>
          <w:rFonts w:ascii="Cambria" w:hAnsi="Cambria"/>
          <w:b/>
          <w:bCs/>
          <w:sz w:val="22"/>
        </w:rPr>
        <w:t xml:space="preserve">Personal data breach   </w:t>
      </w:r>
    </w:p>
    <w:p w14:paraId="66D5266D" w14:textId="1FCAE32C" w:rsidR="0014701F" w:rsidRPr="00044BB3" w:rsidRDefault="001932EE">
      <w:pPr>
        <w:ind w:left="-5" w:right="3"/>
        <w:rPr>
          <w:rFonts w:ascii="Cambria" w:hAnsi="Cambria"/>
        </w:rPr>
      </w:pPr>
      <w:r w:rsidRPr="00044BB3">
        <w:rPr>
          <w:rFonts w:ascii="Cambria" w:hAnsi="Cambria"/>
        </w:rPr>
        <w:t xml:space="preserve">A personal data breach is a breach of security leading to the accidental or unlawful destruction, loss, alteration, unauthorised disclosure of, or access to, personal data or special category data transmitted, </w:t>
      </w:r>
      <w:r w:rsidR="00CD1AAE" w:rsidRPr="00044BB3">
        <w:rPr>
          <w:rFonts w:ascii="Cambria" w:hAnsi="Cambria"/>
        </w:rPr>
        <w:t>stored,</w:t>
      </w:r>
      <w:r w:rsidRPr="00044BB3">
        <w:rPr>
          <w:rFonts w:ascii="Cambria" w:hAnsi="Cambria"/>
        </w:rPr>
        <w:t xml:space="preserve"> or otherwise processed</w:t>
      </w:r>
      <w:r w:rsidR="00CD1AAE" w:rsidRPr="00044BB3">
        <w:rPr>
          <w:rFonts w:ascii="Cambria" w:hAnsi="Cambria"/>
        </w:rPr>
        <w:t xml:space="preserve">. </w:t>
      </w:r>
    </w:p>
    <w:p w14:paraId="1A3014E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19E3AE1" w14:textId="77777777" w:rsidR="0014701F" w:rsidRPr="00650EA6" w:rsidRDefault="001932EE">
      <w:pPr>
        <w:spacing w:after="3" w:line="259" w:lineRule="auto"/>
        <w:ind w:left="-5"/>
        <w:rPr>
          <w:rFonts w:ascii="Cambria" w:hAnsi="Cambria"/>
          <w:sz w:val="22"/>
        </w:rPr>
      </w:pPr>
      <w:r w:rsidRPr="00650EA6">
        <w:rPr>
          <w:rFonts w:ascii="Cambria" w:hAnsi="Cambria"/>
          <w:b/>
          <w:sz w:val="22"/>
        </w:rPr>
        <w:t xml:space="preserve">Data subject   </w:t>
      </w:r>
    </w:p>
    <w:p w14:paraId="6E45B196" w14:textId="514E7959" w:rsidR="0014701F" w:rsidRPr="00044BB3" w:rsidRDefault="001932EE">
      <w:pPr>
        <w:ind w:left="-5" w:right="3"/>
        <w:rPr>
          <w:rFonts w:ascii="Cambria" w:hAnsi="Cambria"/>
        </w:rPr>
      </w:pPr>
      <w:r w:rsidRPr="00044BB3">
        <w:rPr>
          <w:rFonts w:ascii="Cambria" w:hAnsi="Cambria"/>
        </w:rPr>
        <w:t>The person to whom the personal data relates</w:t>
      </w:r>
      <w:r w:rsidR="00CD1AAE" w:rsidRPr="00044BB3">
        <w:rPr>
          <w:rFonts w:ascii="Cambria" w:hAnsi="Cambria"/>
        </w:rPr>
        <w:t xml:space="preserve">. </w:t>
      </w:r>
    </w:p>
    <w:p w14:paraId="02BABE42"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12199B5" w14:textId="77777777" w:rsidR="0014701F" w:rsidRPr="0020637B" w:rsidRDefault="001932EE" w:rsidP="0020637B">
      <w:pPr>
        <w:rPr>
          <w:rFonts w:ascii="Cambria" w:hAnsi="Cambria"/>
          <w:b/>
          <w:bCs/>
          <w:sz w:val="22"/>
        </w:rPr>
      </w:pPr>
      <w:r w:rsidRPr="0020637B">
        <w:rPr>
          <w:rFonts w:ascii="Cambria" w:hAnsi="Cambria"/>
          <w:b/>
          <w:bCs/>
          <w:sz w:val="22"/>
        </w:rPr>
        <w:t xml:space="preserve">ICO   </w:t>
      </w:r>
    </w:p>
    <w:p w14:paraId="11128349" w14:textId="66213E34" w:rsidR="0014701F" w:rsidRPr="00044BB3" w:rsidRDefault="001932EE">
      <w:pPr>
        <w:ind w:left="-5" w:right="3"/>
        <w:rPr>
          <w:rFonts w:ascii="Cambria" w:hAnsi="Cambria"/>
        </w:rPr>
      </w:pPr>
      <w:r w:rsidRPr="00044BB3">
        <w:rPr>
          <w:rFonts w:ascii="Cambria" w:hAnsi="Cambria"/>
        </w:rPr>
        <w:t>ICO is the Information Commissioner’s Office, the UK’s independent regulator for data protection and information</w:t>
      </w:r>
      <w:r w:rsidR="00CD1AAE" w:rsidRPr="00044BB3">
        <w:rPr>
          <w:rFonts w:ascii="Cambria" w:hAnsi="Cambria"/>
        </w:rPr>
        <w:t xml:space="preserve">. </w:t>
      </w:r>
    </w:p>
    <w:p w14:paraId="0E43396D"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3FEBD06" w14:textId="271A49B3" w:rsidR="0014701F" w:rsidRPr="00044BB3" w:rsidRDefault="00D06906">
      <w:pPr>
        <w:pStyle w:val="Heading1"/>
        <w:tabs>
          <w:tab w:val="center" w:pos="1403"/>
        </w:tabs>
        <w:ind w:left="-15" w:firstLine="0"/>
        <w:rPr>
          <w:rFonts w:ascii="Cambria" w:hAnsi="Cambria"/>
        </w:rPr>
      </w:pPr>
      <w:r w:rsidRPr="00044BB3">
        <w:rPr>
          <w:rFonts w:ascii="Cambria" w:hAnsi="Cambria"/>
        </w:rPr>
        <w:t xml:space="preserve">4.0 </w:t>
      </w:r>
      <w:r>
        <w:rPr>
          <w:rFonts w:ascii="Cambria" w:hAnsi="Cambria"/>
        </w:rPr>
        <w:t>Responsibility</w:t>
      </w:r>
      <w:r w:rsidR="001932EE" w:rsidRPr="00044BB3">
        <w:rPr>
          <w:rFonts w:ascii="Cambria" w:hAnsi="Cambria"/>
        </w:rPr>
        <w:t xml:space="preserve">   </w:t>
      </w:r>
    </w:p>
    <w:p w14:paraId="1EA67263" w14:textId="77777777" w:rsidR="0014701F" w:rsidRPr="00044BB3" w:rsidRDefault="001932EE">
      <w:pPr>
        <w:ind w:left="-5" w:right="3"/>
        <w:rPr>
          <w:rFonts w:ascii="Cambria" w:hAnsi="Cambria"/>
        </w:rPr>
      </w:pPr>
      <w:r w:rsidRPr="00044BB3">
        <w:rPr>
          <w:rFonts w:ascii="Cambria" w:hAnsi="Cambria"/>
        </w:rPr>
        <w:t xml:space="preserve">The Data Protection Officer (DPO) at HTAFC has the immediate responsibility for breach notification within HTAFC. The DPO is responsible for ensuring breach notification processes are adhered to by all staff and are the designated point of contact for personal data breaches. </w:t>
      </w:r>
    </w:p>
    <w:p w14:paraId="727F0652"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E226723" w14:textId="00EB4213" w:rsidR="0014701F" w:rsidRPr="00044BB3" w:rsidRDefault="001932EE">
      <w:pPr>
        <w:ind w:left="-5" w:right="3"/>
        <w:rPr>
          <w:rFonts w:ascii="Cambria" w:hAnsi="Cambria"/>
        </w:rPr>
      </w:pPr>
      <w:r w:rsidRPr="00044BB3">
        <w:rPr>
          <w:rFonts w:ascii="Cambria" w:hAnsi="Cambria"/>
        </w:rPr>
        <w:t>The Board of Directors have an obligation to be aware of and enforce legal compliance. The policy will also be annually reviewed at Board level, with updates provided through reporting via the DPO</w:t>
      </w:r>
      <w:r w:rsidR="00CD1AAE" w:rsidRPr="00044BB3">
        <w:rPr>
          <w:rFonts w:ascii="Cambria" w:hAnsi="Cambria"/>
        </w:rPr>
        <w:t xml:space="preserve">. </w:t>
      </w:r>
    </w:p>
    <w:p w14:paraId="58DB5A31"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21FF7A5" w14:textId="77777777" w:rsidR="0014701F" w:rsidRPr="00044BB3" w:rsidRDefault="001932EE">
      <w:pPr>
        <w:ind w:left="-5" w:right="3"/>
        <w:rPr>
          <w:rFonts w:ascii="Cambria" w:hAnsi="Cambria"/>
        </w:rPr>
      </w:pPr>
      <w:r w:rsidRPr="00044BB3">
        <w:rPr>
          <w:rFonts w:ascii="Cambria" w:hAnsi="Cambria"/>
        </w:rPr>
        <w:t xml:space="preserve">The DPO is responsible for overseeing this policy and developing privacy related notices and guidelines. If you have any questions about the operation of this policy or the GDPR or if you have any concerns that this policy is not being or has not been followed you should contact the DPO at </w:t>
      </w:r>
      <w:r w:rsidRPr="00044BB3">
        <w:rPr>
          <w:rFonts w:ascii="Cambria" w:eastAsia="Times New Roman" w:hAnsi="Cambria" w:cs="Times New Roman"/>
          <w:color w:val="0000FF"/>
          <w:u w:val="single" w:color="0000FF"/>
        </w:rPr>
        <w:t>dataprotection@harrogatetownafc.com</w:t>
      </w:r>
      <w:r w:rsidRPr="00044BB3">
        <w:rPr>
          <w:rFonts w:ascii="Cambria" w:hAnsi="Cambria"/>
        </w:rPr>
        <w:t xml:space="preserve">. </w:t>
      </w:r>
    </w:p>
    <w:p w14:paraId="4F6C59B8"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ABACD86" w14:textId="00F5FFB5" w:rsidR="0014701F" w:rsidRPr="00044BB3" w:rsidRDefault="00D06906">
      <w:pPr>
        <w:pStyle w:val="Heading1"/>
        <w:tabs>
          <w:tab w:val="center" w:pos="2314"/>
        </w:tabs>
        <w:ind w:left="-15" w:firstLine="0"/>
        <w:rPr>
          <w:rFonts w:ascii="Cambria" w:hAnsi="Cambria"/>
        </w:rPr>
      </w:pPr>
      <w:bookmarkStart w:id="10" w:name="_Toc140487855"/>
      <w:r w:rsidRPr="00044BB3">
        <w:rPr>
          <w:rFonts w:ascii="Cambria" w:hAnsi="Cambria"/>
        </w:rPr>
        <w:t xml:space="preserve">5.0 </w:t>
      </w:r>
      <w:r>
        <w:rPr>
          <w:rFonts w:ascii="Cambria" w:hAnsi="Cambria"/>
        </w:rPr>
        <w:t>Security</w:t>
      </w:r>
      <w:r w:rsidR="001932EE" w:rsidRPr="00650EA6">
        <w:rPr>
          <w:rFonts w:ascii="Cambria" w:hAnsi="Cambria"/>
          <w:sz w:val="22"/>
        </w:rPr>
        <w:t xml:space="preserve"> and data-related policies</w:t>
      </w:r>
      <w:bookmarkEnd w:id="10"/>
      <w:r w:rsidR="001932EE" w:rsidRPr="00044BB3">
        <w:rPr>
          <w:rFonts w:ascii="Cambria" w:hAnsi="Cambria"/>
        </w:rPr>
        <w:t xml:space="preserve">  </w:t>
      </w:r>
    </w:p>
    <w:p w14:paraId="3B6B53D0" w14:textId="77777777" w:rsidR="0014701F" w:rsidRPr="00044BB3" w:rsidRDefault="001932EE">
      <w:pPr>
        <w:ind w:left="-5" w:right="3"/>
        <w:rPr>
          <w:rFonts w:ascii="Cambria" w:hAnsi="Cambria"/>
        </w:rPr>
      </w:pPr>
      <w:r w:rsidRPr="00044BB3">
        <w:rPr>
          <w:rFonts w:ascii="Cambria" w:hAnsi="Cambria"/>
        </w:rPr>
        <w:t xml:space="preserve">Staff and volunteers should refer to the following policies that are related to this data protection policy:   </w:t>
      </w:r>
    </w:p>
    <w:p w14:paraId="1F7B2D01" w14:textId="274B2330" w:rsidR="0014701F" w:rsidRPr="00650EA6" w:rsidRDefault="001932EE" w:rsidP="00650EA6">
      <w:pPr>
        <w:pStyle w:val="ListParagraph"/>
        <w:numPr>
          <w:ilvl w:val="0"/>
          <w:numId w:val="29"/>
        </w:numPr>
        <w:ind w:right="3"/>
        <w:rPr>
          <w:rFonts w:ascii="Cambria" w:hAnsi="Cambria"/>
        </w:rPr>
      </w:pPr>
      <w:r w:rsidRPr="00650EA6">
        <w:rPr>
          <w:rFonts w:ascii="Cambria" w:hAnsi="Cambria"/>
        </w:rPr>
        <w:t>Privacy Notice which sets out what data is being collected by HTAFC, what happens to the data and the subject’s rights</w:t>
      </w:r>
      <w:r w:rsidR="00CD1AAE" w:rsidRPr="00650EA6">
        <w:rPr>
          <w:rFonts w:ascii="Cambria" w:hAnsi="Cambria"/>
        </w:rPr>
        <w:t xml:space="preserve">. </w:t>
      </w:r>
    </w:p>
    <w:p w14:paraId="537A3C0E" w14:textId="58BA87C7" w:rsidR="0014701F" w:rsidRPr="00650EA6" w:rsidRDefault="001932EE" w:rsidP="00650EA6">
      <w:pPr>
        <w:pStyle w:val="ListParagraph"/>
        <w:numPr>
          <w:ilvl w:val="0"/>
          <w:numId w:val="29"/>
        </w:numPr>
        <w:ind w:right="3"/>
        <w:rPr>
          <w:rFonts w:ascii="Cambria" w:hAnsi="Cambria"/>
        </w:rPr>
      </w:pPr>
      <w:r w:rsidRPr="00650EA6">
        <w:rPr>
          <w:rFonts w:ascii="Cambria" w:hAnsi="Cambria"/>
        </w:rPr>
        <w:t>Cookies Notice which refers to the use of data upon accessing the HTAFC’s website</w:t>
      </w:r>
      <w:r w:rsidR="00CD1AAE" w:rsidRPr="00650EA6">
        <w:rPr>
          <w:rFonts w:ascii="Cambria" w:hAnsi="Cambria"/>
        </w:rPr>
        <w:t xml:space="preserve">. </w:t>
      </w:r>
    </w:p>
    <w:p w14:paraId="135EC3E0"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58D133C" w14:textId="7B993E4E" w:rsidR="0014701F" w:rsidRPr="00044BB3" w:rsidRDefault="001932EE">
      <w:pPr>
        <w:pStyle w:val="Heading1"/>
        <w:tabs>
          <w:tab w:val="center" w:pos="1808"/>
        </w:tabs>
        <w:ind w:left="-15" w:firstLine="0"/>
        <w:rPr>
          <w:rFonts w:ascii="Cambria" w:hAnsi="Cambria"/>
        </w:rPr>
      </w:pPr>
      <w:bookmarkStart w:id="11" w:name="_Toc140487856"/>
      <w:r w:rsidRPr="00044BB3">
        <w:rPr>
          <w:rFonts w:ascii="Cambria" w:hAnsi="Cambria"/>
        </w:rPr>
        <w:t xml:space="preserve">6.0 </w:t>
      </w:r>
      <w:r w:rsidRPr="00650EA6">
        <w:rPr>
          <w:rFonts w:ascii="Cambria" w:hAnsi="Cambria"/>
          <w:sz w:val="22"/>
        </w:rPr>
        <w:t>Data breach procedure</w:t>
      </w:r>
      <w:bookmarkEnd w:id="11"/>
      <w:r w:rsidRPr="00044BB3">
        <w:rPr>
          <w:rFonts w:ascii="Cambria" w:hAnsi="Cambria"/>
        </w:rPr>
        <w:t xml:space="preserve">   </w:t>
      </w:r>
    </w:p>
    <w:p w14:paraId="0027BAB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F33CB9D" w14:textId="57FD96FC" w:rsidR="0014701F" w:rsidRPr="00044BB3" w:rsidRDefault="001932EE">
      <w:pPr>
        <w:tabs>
          <w:tab w:val="center" w:pos="2251"/>
        </w:tabs>
        <w:spacing w:after="3" w:line="259" w:lineRule="auto"/>
        <w:ind w:left="-15" w:firstLine="0"/>
        <w:rPr>
          <w:rFonts w:ascii="Cambria" w:hAnsi="Cambria"/>
        </w:rPr>
      </w:pPr>
      <w:r w:rsidRPr="00044BB3">
        <w:rPr>
          <w:rFonts w:ascii="Cambria" w:hAnsi="Cambria"/>
          <w:b/>
        </w:rPr>
        <w:t xml:space="preserve">6.1 </w:t>
      </w:r>
      <w:r w:rsidRPr="00650EA6">
        <w:rPr>
          <w:rFonts w:ascii="Cambria" w:hAnsi="Cambria"/>
          <w:b/>
          <w:sz w:val="22"/>
        </w:rPr>
        <w:t>What is a personal data breach</w:t>
      </w:r>
      <w:r w:rsidR="00CD1AAE" w:rsidRPr="00650EA6">
        <w:rPr>
          <w:rFonts w:ascii="Cambria" w:hAnsi="Cambria"/>
          <w:b/>
          <w:sz w:val="22"/>
        </w:rPr>
        <w:t>?</w:t>
      </w:r>
      <w:r w:rsidR="00CD1AAE" w:rsidRPr="00044BB3">
        <w:rPr>
          <w:rFonts w:ascii="Cambria" w:hAnsi="Cambria"/>
          <w:b/>
        </w:rPr>
        <w:t xml:space="preserve"> </w:t>
      </w:r>
    </w:p>
    <w:p w14:paraId="51170F8A" w14:textId="6BDBC86D" w:rsidR="0014701F" w:rsidRPr="00044BB3" w:rsidRDefault="001932EE">
      <w:pPr>
        <w:ind w:left="-5" w:right="3"/>
        <w:rPr>
          <w:rFonts w:ascii="Cambria" w:hAnsi="Cambria"/>
        </w:rPr>
      </w:pPr>
      <w:r w:rsidRPr="00044BB3">
        <w:rPr>
          <w:rFonts w:ascii="Cambria" w:hAnsi="Cambria"/>
        </w:rPr>
        <w:t xml:space="preserve">A personal data breach is a breach of security leading to the accidental or unlawful destruction, loss, alteration, unauthorised disclosure of, or access to, personal data or special category data transmitted, </w:t>
      </w:r>
      <w:r w:rsidR="00CD1AAE" w:rsidRPr="00044BB3">
        <w:rPr>
          <w:rFonts w:ascii="Cambria" w:hAnsi="Cambria"/>
        </w:rPr>
        <w:t>stored,</w:t>
      </w:r>
      <w:r w:rsidRPr="00044BB3">
        <w:rPr>
          <w:rFonts w:ascii="Cambria" w:hAnsi="Cambria"/>
        </w:rPr>
        <w:t xml:space="preserve"> or otherwise processed. Examples of a data breach could include (but are not limited to) the following:  </w:t>
      </w:r>
    </w:p>
    <w:p w14:paraId="7CBC109B" w14:textId="3B8809E4" w:rsidR="0014701F" w:rsidRPr="00650EA6" w:rsidRDefault="001932EE" w:rsidP="00650EA6">
      <w:pPr>
        <w:pStyle w:val="ListParagraph"/>
        <w:numPr>
          <w:ilvl w:val="0"/>
          <w:numId w:val="30"/>
        </w:numPr>
        <w:ind w:right="3"/>
        <w:rPr>
          <w:rFonts w:ascii="Cambria" w:hAnsi="Cambria"/>
        </w:rPr>
      </w:pPr>
      <w:r w:rsidRPr="00650EA6">
        <w:rPr>
          <w:rFonts w:ascii="Cambria" w:hAnsi="Cambria"/>
        </w:rPr>
        <w:t xml:space="preserve">Loss or theft of data or equipment on which data is stored, for example loss of a laptop or a paper </w:t>
      </w:r>
      <w:r w:rsidR="00D06906" w:rsidRPr="00650EA6">
        <w:rPr>
          <w:rFonts w:ascii="Cambria" w:hAnsi="Cambria"/>
        </w:rPr>
        <w:t>file (</w:t>
      </w:r>
      <w:r w:rsidRPr="00650EA6">
        <w:rPr>
          <w:rFonts w:ascii="Cambria" w:hAnsi="Cambria"/>
        </w:rPr>
        <w:t>this includes accidental loss</w:t>
      </w:r>
      <w:r w:rsidR="00CD1AAE" w:rsidRPr="00650EA6">
        <w:rPr>
          <w:rFonts w:ascii="Cambria" w:hAnsi="Cambria"/>
        </w:rPr>
        <w:t xml:space="preserve">). </w:t>
      </w:r>
    </w:p>
    <w:p w14:paraId="55D5F6CE" w14:textId="583E82B1" w:rsidR="0014701F" w:rsidRPr="00650EA6" w:rsidRDefault="001932EE" w:rsidP="00650EA6">
      <w:pPr>
        <w:pStyle w:val="ListParagraph"/>
        <w:numPr>
          <w:ilvl w:val="0"/>
          <w:numId w:val="30"/>
        </w:numPr>
        <w:ind w:right="3"/>
        <w:rPr>
          <w:rFonts w:ascii="Cambria" w:hAnsi="Cambria"/>
        </w:rPr>
      </w:pPr>
      <w:r w:rsidRPr="00650EA6">
        <w:rPr>
          <w:rFonts w:ascii="Cambria" w:hAnsi="Cambria"/>
        </w:rPr>
        <w:t xml:space="preserve">Inappropriate access controls allowing unauthorised </w:t>
      </w:r>
      <w:r w:rsidR="00D06906" w:rsidRPr="00650EA6">
        <w:rPr>
          <w:rFonts w:ascii="Cambria" w:hAnsi="Cambria"/>
        </w:rPr>
        <w:t>use</w:t>
      </w:r>
      <w:r w:rsidR="00CD1AAE" w:rsidRPr="00650EA6">
        <w:rPr>
          <w:rFonts w:ascii="Cambria" w:hAnsi="Cambria"/>
        </w:rPr>
        <w:t xml:space="preserve">. </w:t>
      </w:r>
    </w:p>
    <w:p w14:paraId="0C6A1747" w14:textId="3CF63107" w:rsidR="0014701F" w:rsidRPr="00650EA6" w:rsidRDefault="001932EE" w:rsidP="00650EA6">
      <w:pPr>
        <w:pStyle w:val="ListParagraph"/>
        <w:numPr>
          <w:ilvl w:val="0"/>
          <w:numId w:val="30"/>
        </w:numPr>
        <w:ind w:right="3"/>
        <w:rPr>
          <w:rFonts w:ascii="Cambria" w:hAnsi="Cambria"/>
        </w:rPr>
      </w:pPr>
      <w:r w:rsidRPr="00650EA6">
        <w:rPr>
          <w:rFonts w:ascii="Cambria" w:hAnsi="Cambria"/>
        </w:rPr>
        <w:t xml:space="preserve">Equipment </w:t>
      </w:r>
      <w:r w:rsidR="00D06906" w:rsidRPr="00650EA6">
        <w:rPr>
          <w:rFonts w:ascii="Cambria" w:hAnsi="Cambria"/>
        </w:rPr>
        <w:t>failure</w:t>
      </w:r>
      <w:r w:rsidR="00CD1AAE" w:rsidRPr="00650EA6">
        <w:rPr>
          <w:rFonts w:ascii="Cambria" w:hAnsi="Cambria"/>
        </w:rPr>
        <w:t xml:space="preserve">. </w:t>
      </w:r>
    </w:p>
    <w:p w14:paraId="5D0BBB7C" w14:textId="2D021112" w:rsidR="0014701F" w:rsidRPr="00650EA6" w:rsidRDefault="001932EE" w:rsidP="00650EA6">
      <w:pPr>
        <w:pStyle w:val="ListParagraph"/>
        <w:numPr>
          <w:ilvl w:val="0"/>
          <w:numId w:val="30"/>
        </w:numPr>
        <w:ind w:right="3"/>
        <w:rPr>
          <w:rFonts w:ascii="Cambria" w:hAnsi="Cambria"/>
        </w:rPr>
      </w:pPr>
      <w:r w:rsidRPr="00650EA6">
        <w:rPr>
          <w:rFonts w:ascii="Cambria" w:hAnsi="Cambria"/>
        </w:rPr>
        <w:t>Human error (for example sending an email or SMS to the wrong recipient</w:t>
      </w:r>
      <w:r w:rsidR="00D06906" w:rsidRPr="00650EA6">
        <w:rPr>
          <w:rFonts w:ascii="Cambria" w:hAnsi="Cambria"/>
        </w:rPr>
        <w:t>)</w:t>
      </w:r>
      <w:r w:rsidR="00CD1AAE" w:rsidRPr="00650EA6">
        <w:rPr>
          <w:rFonts w:ascii="Cambria" w:hAnsi="Cambria"/>
        </w:rPr>
        <w:t xml:space="preserve">. </w:t>
      </w:r>
    </w:p>
    <w:p w14:paraId="262462D5" w14:textId="46A4FEBA" w:rsidR="0014701F" w:rsidRPr="00650EA6" w:rsidRDefault="001932EE" w:rsidP="00650EA6">
      <w:pPr>
        <w:pStyle w:val="ListParagraph"/>
        <w:numPr>
          <w:ilvl w:val="0"/>
          <w:numId w:val="30"/>
        </w:numPr>
        <w:ind w:right="3"/>
        <w:rPr>
          <w:rFonts w:ascii="Cambria" w:hAnsi="Cambria"/>
        </w:rPr>
      </w:pPr>
      <w:r w:rsidRPr="00650EA6">
        <w:rPr>
          <w:rFonts w:ascii="Cambria" w:hAnsi="Cambria"/>
        </w:rPr>
        <w:t xml:space="preserve">Unforeseen circumstances such as a fire or </w:t>
      </w:r>
      <w:r w:rsidR="00D06906" w:rsidRPr="00650EA6">
        <w:rPr>
          <w:rFonts w:ascii="Cambria" w:hAnsi="Cambria"/>
        </w:rPr>
        <w:t>flood</w:t>
      </w:r>
      <w:r w:rsidR="00CD1AAE" w:rsidRPr="00650EA6">
        <w:rPr>
          <w:rFonts w:ascii="Cambria" w:hAnsi="Cambria"/>
        </w:rPr>
        <w:t xml:space="preserve">. </w:t>
      </w:r>
    </w:p>
    <w:p w14:paraId="5CF0569A" w14:textId="6E1FB844" w:rsidR="0014701F" w:rsidRPr="00650EA6" w:rsidRDefault="001932EE" w:rsidP="00650EA6">
      <w:pPr>
        <w:pStyle w:val="ListParagraph"/>
        <w:numPr>
          <w:ilvl w:val="0"/>
          <w:numId w:val="30"/>
        </w:numPr>
        <w:ind w:right="3"/>
        <w:rPr>
          <w:rFonts w:ascii="Cambria" w:hAnsi="Cambria"/>
        </w:rPr>
      </w:pPr>
      <w:r w:rsidRPr="00650EA6">
        <w:rPr>
          <w:rFonts w:ascii="Cambria" w:hAnsi="Cambria"/>
        </w:rPr>
        <w:t xml:space="preserve">Hacking, </w:t>
      </w:r>
      <w:r w:rsidR="00CD1AAE" w:rsidRPr="00650EA6">
        <w:rPr>
          <w:rFonts w:ascii="Cambria" w:hAnsi="Cambria"/>
        </w:rPr>
        <w:t>phishing,</w:t>
      </w:r>
      <w:r w:rsidRPr="00650EA6">
        <w:rPr>
          <w:rFonts w:ascii="Cambria" w:hAnsi="Cambria"/>
        </w:rPr>
        <w:t xml:space="preserve"> and other “blagging” attacks where information is obtained by deceiving whoever holds it</w:t>
      </w:r>
      <w:r w:rsidR="00CD1AAE" w:rsidRPr="00650EA6">
        <w:rPr>
          <w:rFonts w:ascii="Cambria" w:hAnsi="Cambria"/>
        </w:rPr>
        <w:t xml:space="preserve">. </w:t>
      </w:r>
    </w:p>
    <w:p w14:paraId="0B3727E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E02166A" w14:textId="4501CCB1" w:rsidR="0014701F" w:rsidRPr="00044BB3" w:rsidRDefault="001932EE">
      <w:pPr>
        <w:tabs>
          <w:tab w:val="center" w:pos="2711"/>
        </w:tabs>
        <w:spacing w:after="3" w:line="259" w:lineRule="auto"/>
        <w:ind w:left="-15" w:firstLine="0"/>
        <w:rPr>
          <w:rFonts w:ascii="Cambria" w:hAnsi="Cambria"/>
        </w:rPr>
      </w:pPr>
      <w:r w:rsidRPr="00044BB3">
        <w:rPr>
          <w:rFonts w:ascii="Cambria" w:hAnsi="Cambria"/>
          <w:b/>
        </w:rPr>
        <w:t xml:space="preserve">6.2 </w:t>
      </w:r>
      <w:r w:rsidRPr="00650EA6">
        <w:rPr>
          <w:rFonts w:ascii="Cambria" w:hAnsi="Cambria"/>
          <w:b/>
          <w:sz w:val="22"/>
        </w:rPr>
        <w:t>When does a breach need to be reported</w:t>
      </w:r>
      <w:r w:rsidR="00CD1AAE" w:rsidRPr="00650EA6">
        <w:rPr>
          <w:rFonts w:ascii="Cambria" w:hAnsi="Cambria"/>
          <w:b/>
          <w:sz w:val="22"/>
        </w:rPr>
        <w:t>?</w:t>
      </w:r>
      <w:r w:rsidR="00CD1AAE" w:rsidRPr="00044BB3">
        <w:rPr>
          <w:rFonts w:ascii="Cambria" w:hAnsi="Cambria"/>
          <w:b/>
        </w:rPr>
        <w:t xml:space="preserve"> </w:t>
      </w:r>
    </w:p>
    <w:p w14:paraId="1122D061" w14:textId="682F33AC" w:rsidR="0014701F" w:rsidRPr="00044BB3" w:rsidRDefault="001932EE">
      <w:pPr>
        <w:ind w:left="-5" w:right="3"/>
        <w:rPr>
          <w:rFonts w:ascii="Cambria" w:hAnsi="Cambria"/>
        </w:rPr>
      </w:pPr>
      <w:r w:rsidRPr="00044BB3">
        <w:rPr>
          <w:rFonts w:ascii="Cambria" w:hAnsi="Cambria"/>
        </w:rPr>
        <w:t>HTAFC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w:t>
      </w:r>
      <w:r w:rsidR="00CD1AAE" w:rsidRPr="00044BB3">
        <w:rPr>
          <w:rFonts w:ascii="Cambria" w:hAnsi="Cambria"/>
        </w:rPr>
        <w:t xml:space="preserve">. </w:t>
      </w:r>
    </w:p>
    <w:p w14:paraId="2427197C" w14:textId="77777777" w:rsidR="00650EA6" w:rsidRDefault="001932EE">
      <w:pPr>
        <w:ind w:left="-5" w:right="1851"/>
        <w:rPr>
          <w:rFonts w:ascii="Cambria" w:hAnsi="Cambria"/>
        </w:rPr>
      </w:pPr>
      <w:r w:rsidRPr="00044BB3">
        <w:rPr>
          <w:rFonts w:ascii="Cambria" w:hAnsi="Cambria"/>
        </w:rPr>
        <w:lastRenderedPageBreak/>
        <w:t xml:space="preserve">Examples of where the breach may have a significant effect includes: -  </w:t>
      </w:r>
    </w:p>
    <w:p w14:paraId="7FA0D3FA" w14:textId="6982CB32" w:rsidR="0014701F" w:rsidRPr="00650EA6" w:rsidRDefault="001932EE" w:rsidP="00650EA6">
      <w:pPr>
        <w:pStyle w:val="ListParagraph"/>
        <w:numPr>
          <w:ilvl w:val="0"/>
          <w:numId w:val="31"/>
        </w:numPr>
        <w:ind w:right="1851"/>
        <w:rPr>
          <w:rFonts w:ascii="Cambria" w:hAnsi="Cambria"/>
        </w:rPr>
      </w:pPr>
      <w:r w:rsidRPr="00650EA6">
        <w:rPr>
          <w:rFonts w:ascii="Cambria" w:hAnsi="Cambria"/>
        </w:rPr>
        <w:t xml:space="preserve">potential or actual </w:t>
      </w:r>
      <w:r w:rsidR="009E2846" w:rsidRPr="00650EA6">
        <w:rPr>
          <w:rFonts w:ascii="Cambria" w:hAnsi="Cambria"/>
        </w:rPr>
        <w:t>discrimination</w:t>
      </w:r>
      <w:r w:rsidR="00CD1AAE" w:rsidRPr="00650EA6">
        <w:rPr>
          <w:rFonts w:ascii="Cambria" w:hAnsi="Cambria"/>
        </w:rPr>
        <w:t xml:space="preserve">. </w:t>
      </w:r>
    </w:p>
    <w:p w14:paraId="57F12D9B" w14:textId="182DC8F7" w:rsidR="0014701F" w:rsidRPr="00650EA6" w:rsidRDefault="001932EE" w:rsidP="00650EA6">
      <w:pPr>
        <w:pStyle w:val="ListParagraph"/>
        <w:numPr>
          <w:ilvl w:val="0"/>
          <w:numId w:val="31"/>
        </w:numPr>
        <w:ind w:right="3"/>
        <w:rPr>
          <w:rFonts w:ascii="Cambria" w:hAnsi="Cambria"/>
        </w:rPr>
      </w:pPr>
      <w:r w:rsidRPr="00650EA6">
        <w:rPr>
          <w:rFonts w:ascii="Cambria" w:hAnsi="Cambria"/>
        </w:rPr>
        <w:t>potential or actual economic loss</w:t>
      </w:r>
      <w:r w:rsidR="00CD1AAE" w:rsidRPr="00650EA6">
        <w:rPr>
          <w:rFonts w:ascii="Cambria" w:hAnsi="Cambria"/>
        </w:rPr>
        <w:t xml:space="preserve">. </w:t>
      </w:r>
    </w:p>
    <w:p w14:paraId="5A6F8306" w14:textId="7CC5E4EC" w:rsidR="0014701F" w:rsidRPr="00650EA6" w:rsidRDefault="001932EE" w:rsidP="00650EA6">
      <w:pPr>
        <w:pStyle w:val="ListParagraph"/>
        <w:numPr>
          <w:ilvl w:val="0"/>
          <w:numId w:val="31"/>
        </w:numPr>
        <w:ind w:right="3"/>
        <w:rPr>
          <w:rFonts w:ascii="Cambria" w:hAnsi="Cambria"/>
        </w:rPr>
      </w:pPr>
      <w:r w:rsidRPr="00650EA6">
        <w:rPr>
          <w:rFonts w:ascii="Cambria" w:hAnsi="Cambria"/>
        </w:rPr>
        <w:t xml:space="preserve">potential or actual loss of </w:t>
      </w:r>
      <w:r w:rsidR="009E2846" w:rsidRPr="00650EA6">
        <w:rPr>
          <w:rFonts w:ascii="Cambria" w:hAnsi="Cambria"/>
        </w:rPr>
        <w:t>confidentiality</w:t>
      </w:r>
      <w:r w:rsidR="00CD1AAE" w:rsidRPr="00650EA6">
        <w:rPr>
          <w:rFonts w:ascii="Cambria" w:hAnsi="Cambria"/>
        </w:rPr>
        <w:t xml:space="preserve">. </w:t>
      </w:r>
    </w:p>
    <w:p w14:paraId="030276B8" w14:textId="54842A1C" w:rsidR="0014701F" w:rsidRPr="00650EA6" w:rsidRDefault="001932EE" w:rsidP="00650EA6">
      <w:pPr>
        <w:pStyle w:val="ListParagraph"/>
        <w:numPr>
          <w:ilvl w:val="0"/>
          <w:numId w:val="31"/>
        </w:numPr>
        <w:ind w:right="3"/>
        <w:rPr>
          <w:rFonts w:ascii="Cambria" w:hAnsi="Cambria"/>
        </w:rPr>
      </w:pPr>
      <w:r w:rsidRPr="00650EA6">
        <w:rPr>
          <w:rFonts w:ascii="Cambria" w:hAnsi="Cambria"/>
        </w:rPr>
        <w:t xml:space="preserve">risk to physical safety or </w:t>
      </w:r>
      <w:r w:rsidR="009E2846" w:rsidRPr="00650EA6">
        <w:rPr>
          <w:rFonts w:ascii="Cambria" w:hAnsi="Cambria"/>
        </w:rPr>
        <w:t>reputation</w:t>
      </w:r>
      <w:r w:rsidR="00CD1AAE" w:rsidRPr="00650EA6">
        <w:rPr>
          <w:rFonts w:ascii="Cambria" w:hAnsi="Cambria"/>
        </w:rPr>
        <w:t xml:space="preserve">. </w:t>
      </w:r>
    </w:p>
    <w:p w14:paraId="109115C9" w14:textId="3C633F8C" w:rsidR="0014701F" w:rsidRPr="00650EA6" w:rsidRDefault="001932EE" w:rsidP="00650EA6">
      <w:pPr>
        <w:pStyle w:val="ListParagraph"/>
        <w:numPr>
          <w:ilvl w:val="0"/>
          <w:numId w:val="31"/>
        </w:numPr>
        <w:spacing w:after="32"/>
        <w:ind w:right="3"/>
        <w:rPr>
          <w:rFonts w:ascii="Cambria" w:hAnsi="Cambria"/>
        </w:rPr>
      </w:pPr>
      <w:r w:rsidRPr="00650EA6">
        <w:rPr>
          <w:rFonts w:ascii="Cambria" w:hAnsi="Cambria"/>
        </w:rPr>
        <w:t xml:space="preserve">exposure to identity theft (for example through the release of non-public identifiers such as </w:t>
      </w:r>
      <w:r w:rsidR="009E2846" w:rsidRPr="00650EA6">
        <w:rPr>
          <w:rFonts w:ascii="Cambria" w:hAnsi="Cambria"/>
        </w:rPr>
        <w:t>passport details</w:t>
      </w:r>
      <w:r w:rsidR="00D06906" w:rsidRPr="00650EA6">
        <w:rPr>
          <w:rFonts w:ascii="Cambria" w:hAnsi="Cambria"/>
        </w:rPr>
        <w:t>)</w:t>
      </w:r>
      <w:r w:rsidR="00CD1AAE" w:rsidRPr="00650EA6">
        <w:rPr>
          <w:rFonts w:ascii="Cambria" w:hAnsi="Cambria"/>
        </w:rPr>
        <w:t xml:space="preserve">. </w:t>
      </w:r>
    </w:p>
    <w:p w14:paraId="28FD888E" w14:textId="02E6166C" w:rsidR="0014701F" w:rsidRPr="00650EA6" w:rsidRDefault="001932EE" w:rsidP="00650EA6">
      <w:pPr>
        <w:pStyle w:val="ListParagraph"/>
        <w:numPr>
          <w:ilvl w:val="0"/>
          <w:numId w:val="31"/>
        </w:numPr>
        <w:ind w:right="3"/>
        <w:rPr>
          <w:rFonts w:ascii="Cambria" w:hAnsi="Cambria"/>
        </w:rPr>
      </w:pPr>
      <w:r w:rsidRPr="00650EA6">
        <w:rPr>
          <w:rFonts w:ascii="Cambria" w:hAnsi="Cambria"/>
        </w:rPr>
        <w:t xml:space="preserve">the exposure of the private aspect of a person’s life becoming known by others. If the breach is likely to result in a high risk to the rights and freedoms of </w:t>
      </w:r>
      <w:r w:rsidR="009E2846" w:rsidRPr="00650EA6">
        <w:rPr>
          <w:rFonts w:ascii="Cambria" w:hAnsi="Cambria"/>
        </w:rPr>
        <w:t>individuals,</w:t>
      </w:r>
      <w:r w:rsidRPr="00650EA6">
        <w:rPr>
          <w:rFonts w:ascii="Cambria" w:hAnsi="Cambria"/>
        </w:rPr>
        <w:t xml:space="preserve"> then the individuals must also be notified directly.   </w:t>
      </w:r>
    </w:p>
    <w:p w14:paraId="216C737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896B229" w14:textId="5CE105ED" w:rsidR="0014701F" w:rsidRPr="007B3549" w:rsidRDefault="001932EE" w:rsidP="007B3549">
      <w:pPr>
        <w:rPr>
          <w:rFonts w:ascii="Cambria" w:hAnsi="Cambria"/>
          <w:b/>
          <w:bCs/>
          <w:sz w:val="22"/>
        </w:rPr>
      </w:pPr>
      <w:r w:rsidRPr="007B3549">
        <w:rPr>
          <w:rFonts w:ascii="Cambria" w:hAnsi="Cambria"/>
          <w:b/>
          <w:bCs/>
          <w:sz w:val="22"/>
        </w:rPr>
        <w:t xml:space="preserve">6.3 Reporting a data breach  </w:t>
      </w:r>
    </w:p>
    <w:p w14:paraId="283DBA7E" w14:textId="77777777" w:rsidR="0014701F" w:rsidRPr="00044BB3" w:rsidRDefault="001932EE">
      <w:pPr>
        <w:ind w:left="-5" w:right="3"/>
        <w:rPr>
          <w:rFonts w:ascii="Cambria" w:hAnsi="Cambria"/>
        </w:rPr>
      </w:pPr>
      <w:r w:rsidRPr="00044BB3">
        <w:rPr>
          <w:rFonts w:ascii="Cambria" w:hAnsi="Cambria"/>
        </w:rPr>
        <w:t xml:space="preserve">If you know or suspect a personal data breach has occurred or may occur which meets the criteria above, you should: -  </w:t>
      </w:r>
    </w:p>
    <w:p w14:paraId="63284751" w14:textId="77777777" w:rsidR="0014701F" w:rsidRPr="00650EA6" w:rsidRDefault="001932EE" w:rsidP="00650EA6">
      <w:pPr>
        <w:pStyle w:val="ListParagraph"/>
        <w:numPr>
          <w:ilvl w:val="0"/>
          <w:numId w:val="32"/>
        </w:numPr>
        <w:ind w:right="3"/>
        <w:rPr>
          <w:rFonts w:ascii="Cambria" w:hAnsi="Cambria"/>
        </w:rPr>
      </w:pPr>
      <w:r w:rsidRPr="00650EA6">
        <w:rPr>
          <w:rFonts w:ascii="Cambria" w:hAnsi="Cambria"/>
        </w:rPr>
        <w:t xml:space="preserve">Complete a ICO data breach report form (which can be obtained from the ICO website </w:t>
      </w:r>
    </w:p>
    <w:p w14:paraId="1B44DC93" w14:textId="77777777" w:rsidR="0014701F" w:rsidRPr="00650EA6" w:rsidRDefault="001932EE" w:rsidP="00650EA6">
      <w:pPr>
        <w:pStyle w:val="ListParagraph"/>
        <w:numPr>
          <w:ilvl w:val="0"/>
          <w:numId w:val="32"/>
        </w:numPr>
        <w:ind w:right="3"/>
        <w:rPr>
          <w:rFonts w:ascii="Cambria" w:hAnsi="Cambria"/>
        </w:rPr>
      </w:pPr>
      <w:r w:rsidRPr="00650EA6">
        <w:rPr>
          <w:rFonts w:ascii="Cambria" w:hAnsi="Cambria"/>
        </w:rPr>
        <w:t xml:space="preserve">(www.ico.org.uk)   </w:t>
      </w:r>
    </w:p>
    <w:p w14:paraId="3BCEA754" w14:textId="495D13A8" w:rsidR="0014701F" w:rsidRPr="00650EA6" w:rsidRDefault="001932EE" w:rsidP="00650EA6">
      <w:pPr>
        <w:pStyle w:val="ListParagraph"/>
        <w:numPr>
          <w:ilvl w:val="0"/>
          <w:numId w:val="32"/>
        </w:numPr>
        <w:ind w:right="3"/>
        <w:rPr>
          <w:rFonts w:ascii="Cambria" w:hAnsi="Cambria"/>
        </w:rPr>
      </w:pPr>
      <w:r w:rsidRPr="00650EA6">
        <w:rPr>
          <w:rFonts w:ascii="Cambria" w:hAnsi="Cambria"/>
        </w:rPr>
        <w:t xml:space="preserve">Email the completed form to the </w:t>
      </w:r>
      <w:r w:rsidR="009E2846" w:rsidRPr="00650EA6">
        <w:rPr>
          <w:rFonts w:ascii="Cambria" w:hAnsi="Cambria"/>
        </w:rPr>
        <w:t>DPO.</w:t>
      </w:r>
      <w:r w:rsidRPr="00650EA6">
        <w:rPr>
          <w:rFonts w:ascii="Cambria" w:hAnsi="Cambria"/>
        </w:rPr>
        <w:t xml:space="preserve"> </w:t>
      </w:r>
    </w:p>
    <w:p w14:paraId="01F616A3" w14:textId="72F40E15" w:rsidR="0014701F" w:rsidRPr="00650EA6" w:rsidRDefault="001932EE" w:rsidP="00650EA6">
      <w:pPr>
        <w:pStyle w:val="ListParagraph"/>
        <w:numPr>
          <w:ilvl w:val="0"/>
          <w:numId w:val="32"/>
        </w:numPr>
        <w:ind w:right="3"/>
        <w:rPr>
          <w:rFonts w:ascii="Cambria" w:hAnsi="Cambria"/>
        </w:rPr>
      </w:pPr>
      <w:r w:rsidRPr="00650EA6">
        <w:rPr>
          <w:rFonts w:ascii="Cambria" w:hAnsi="Cambria"/>
        </w:rPr>
        <w:t xml:space="preserve">Where appropriate, you should liaise with your line manager about completion of the data report form. Breach reporting is encouraged throughout </w:t>
      </w:r>
      <w:r w:rsidR="00CD1AAE" w:rsidRPr="00650EA6">
        <w:rPr>
          <w:rFonts w:ascii="Cambria" w:hAnsi="Cambria"/>
        </w:rPr>
        <w:t>HTAFC,</w:t>
      </w:r>
      <w:r w:rsidRPr="00650EA6">
        <w:rPr>
          <w:rFonts w:ascii="Cambria" w:hAnsi="Cambria"/>
        </w:rPr>
        <w:t xml:space="preserve"> and staff are expected to seek advice if they </w:t>
      </w:r>
      <w:r w:rsidR="009E2846" w:rsidRPr="00650EA6">
        <w:rPr>
          <w:rFonts w:ascii="Cambria" w:hAnsi="Cambria"/>
        </w:rPr>
        <w:t>are unsure</w:t>
      </w:r>
      <w:r w:rsidRPr="00650EA6">
        <w:rPr>
          <w:rFonts w:ascii="Cambria" w:hAnsi="Cambria"/>
        </w:rPr>
        <w:t xml:space="preserve"> as to whether the breach should be reported and/or could result in a risk to the rights </w:t>
      </w:r>
      <w:r w:rsidR="001D20EA" w:rsidRPr="00650EA6">
        <w:rPr>
          <w:rFonts w:ascii="Cambria" w:hAnsi="Cambria"/>
        </w:rPr>
        <w:t>and freedom</w:t>
      </w:r>
      <w:r w:rsidRPr="00650EA6">
        <w:rPr>
          <w:rFonts w:ascii="Cambria" w:hAnsi="Cambria"/>
        </w:rPr>
        <w:t xml:space="preserve"> of individuals. They can seek advice from the DPO</w:t>
      </w:r>
      <w:r w:rsidR="00CD1AAE" w:rsidRPr="00650EA6">
        <w:rPr>
          <w:rFonts w:ascii="Cambria" w:hAnsi="Cambria"/>
        </w:rPr>
        <w:t xml:space="preserve">. </w:t>
      </w:r>
    </w:p>
    <w:p w14:paraId="58CF2BE0" w14:textId="3704718F" w:rsidR="0014701F" w:rsidRPr="00650EA6" w:rsidRDefault="001932EE" w:rsidP="00650EA6">
      <w:pPr>
        <w:pStyle w:val="ListParagraph"/>
        <w:numPr>
          <w:ilvl w:val="0"/>
          <w:numId w:val="32"/>
        </w:numPr>
        <w:ind w:right="3"/>
        <w:rPr>
          <w:rFonts w:ascii="Cambria" w:hAnsi="Cambria"/>
        </w:rPr>
      </w:pPr>
      <w:r w:rsidRPr="00650EA6">
        <w:rPr>
          <w:rFonts w:ascii="Cambria" w:hAnsi="Cambria"/>
        </w:rPr>
        <w:t>Once reported, you should not take any further action in relation to the breach. In particular you must not notify any affected individuals or regulators or investigate further. The DPO will acknowledge receipt of the data breach report form and take appropriate steps to deal with the report in collaboration with the Board of Directors’ representative</w:t>
      </w:r>
      <w:r w:rsidR="00CD1AAE" w:rsidRPr="00650EA6">
        <w:rPr>
          <w:rFonts w:ascii="Cambria" w:hAnsi="Cambria"/>
        </w:rPr>
        <w:t xml:space="preserve">. </w:t>
      </w:r>
    </w:p>
    <w:p w14:paraId="1ED32737"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594369C" w14:textId="0A73B8DD" w:rsidR="0014701F" w:rsidRPr="007B3549" w:rsidRDefault="001932EE" w:rsidP="007B3549">
      <w:pPr>
        <w:rPr>
          <w:rFonts w:ascii="Cambria" w:hAnsi="Cambria"/>
          <w:b/>
          <w:bCs/>
          <w:sz w:val="22"/>
        </w:rPr>
      </w:pPr>
      <w:r w:rsidRPr="007B3549">
        <w:rPr>
          <w:rFonts w:ascii="Cambria" w:hAnsi="Cambria"/>
          <w:b/>
          <w:bCs/>
          <w:sz w:val="22"/>
        </w:rPr>
        <w:t xml:space="preserve">6.4 Managing and recording the breach   </w:t>
      </w:r>
    </w:p>
    <w:p w14:paraId="1097C9CD" w14:textId="1B841163" w:rsidR="00650EA6" w:rsidRDefault="001932EE">
      <w:pPr>
        <w:ind w:left="-5" w:right="3"/>
        <w:rPr>
          <w:rFonts w:ascii="Cambria" w:hAnsi="Cambria"/>
        </w:rPr>
      </w:pPr>
      <w:r w:rsidRPr="00044BB3">
        <w:rPr>
          <w:rFonts w:ascii="Cambria" w:hAnsi="Cambria"/>
        </w:rPr>
        <w:t xml:space="preserve">On being notified of a suspected personal data breach the DPO (in consultation with the Board of Directors) will take immediate steps to establish whether a personal data breach has in fact occurred. If a breach is deemed to have </w:t>
      </w:r>
      <w:r w:rsidR="009E2846" w:rsidRPr="00044BB3">
        <w:rPr>
          <w:rFonts w:ascii="Cambria" w:hAnsi="Cambria"/>
        </w:rPr>
        <w:t>occurred,</w:t>
      </w:r>
      <w:r w:rsidRPr="00044BB3">
        <w:rPr>
          <w:rFonts w:ascii="Cambria" w:hAnsi="Cambria"/>
        </w:rPr>
        <w:t xml:space="preserve"> the following steps should be taken: </w:t>
      </w:r>
    </w:p>
    <w:p w14:paraId="41FFB90B" w14:textId="2C256207" w:rsidR="0014701F" w:rsidRPr="00650EA6" w:rsidRDefault="001932EE" w:rsidP="00650EA6">
      <w:pPr>
        <w:pStyle w:val="ListParagraph"/>
        <w:numPr>
          <w:ilvl w:val="0"/>
          <w:numId w:val="33"/>
        </w:numPr>
        <w:ind w:right="3"/>
        <w:rPr>
          <w:rFonts w:ascii="Cambria" w:hAnsi="Cambria"/>
        </w:rPr>
      </w:pPr>
      <w:r w:rsidRPr="00650EA6">
        <w:rPr>
          <w:rFonts w:ascii="Cambria" w:hAnsi="Cambria"/>
        </w:rPr>
        <w:t xml:space="preserve">Where possible, contain the data </w:t>
      </w:r>
      <w:r w:rsidR="009E2846" w:rsidRPr="00650EA6">
        <w:rPr>
          <w:rFonts w:ascii="Cambria" w:hAnsi="Cambria"/>
        </w:rPr>
        <w:t>breach</w:t>
      </w:r>
      <w:r w:rsidR="00CD1AAE" w:rsidRPr="00650EA6">
        <w:rPr>
          <w:rFonts w:ascii="Cambria" w:hAnsi="Cambria"/>
        </w:rPr>
        <w:t xml:space="preserve">. </w:t>
      </w:r>
    </w:p>
    <w:p w14:paraId="0A6AA195" w14:textId="403D2831" w:rsidR="0014701F" w:rsidRPr="00650EA6" w:rsidRDefault="001932EE" w:rsidP="00650EA6">
      <w:pPr>
        <w:pStyle w:val="ListParagraph"/>
        <w:numPr>
          <w:ilvl w:val="0"/>
          <w:numId w:val="33"/>
        </w:numPr>
        <w:spacing w:after="28"/>
        <w:ind w:right="3"/>
        <w:rPr>
          <w:rFonts w:ascii="Cambria" w:hAnsi="Cambria"/>
        </w:rPr>
      </w:pPr>
      <w:r w:rsidRPr="00650EA6">
        <w:rPr>
          <w:rFonts w:ascii="Cambria" w:hAnsi="Cambria"/>
        </w:rPr>
        <w:t xml:space="preserve">As far as possible, recover, </w:t>
      </w:r>
      <w:r w:rsidR="00CD1AAE" w:rsidRPr="00650EA6">
        <w:rPr>
          <w:rFonts w:ascii="Cambria" w:hAnsi="Cambria"/>
        </w:rPr>
        <w:t>rectify,</w:t>
      </w:r>
      <w:r w:rsidRPr="00650EA6">
        <w:rPr>
          <w:rFonts w:ascii="Cambria" w:hAnsi="Cambria"/>
        </w:rPr>
        <w:t xml:space="preserve"> or delete the data that has been lost, </w:t>
      </w:r>
      <w:r w:rsidR="00CD1AAE" w:rsidRPr="00650EA6">
        <w:rPr>
          <w:rFonts w:ascii="Cambria" w:hAnsi="Cambria"/>
        </w:rPr>
        <w:t>damaged,</w:t>
      </w:r>
      <w:r w:rsidRPr="00650EA6">
        <w:rPr>
          <w:rFonts w:ascii="Cambria" w:hAnsi="Cambria"/>
        </w:rPr>
        <w:t xml:space="preserve"> or </w:t>
      </w:r>
      <w:r w:rsidR="009E2846" w:rsidRPr="00650EA6">
        <w:rPr>
          <w:rFonts w:ascii="Cambria" w:hAnsi="Cambria"/>
        </w:rPr>
        <w:t>disclosed.</w:t>
      </w:r>
      <w:r w:rsidRPr="00650EA6">
        <w:rPr>
          <w:rFonts w:ascii="Cambria" w:hAnsi="Cambria"/>
        </w:rPr>
        <w:t xml:space="preserve"> </w:t>
      </w:r>
    </w:p>
    <w:p w14:paraId="37C588A7" w14:textId="6110E5F2" w:rsidR="0014701F" w:rsidRPr="00650EA6" w:rsidRDefault="001932EE" w:rsidP="00650EA6">
      <w:pPr>
        <w:pStyle w:val="ListParagraph"/>
        <w:numPr>
          <w:ilvl w:val="0"/>
          <w:numId w:val="33"/>
        </w:numPr>
        <w:ind w:right="3"/>
        <w:rPr>
          <w:rFonts w:ascii="Cambria" w:hAnsi="Cambria"/>
        </w:rPr>
      </w:pPr>
      <w:r w:rsidRPr="00650EA6">
        <w:rPr>
          <w:rFonts w:ascii="Cambria" w:hAnsi="Cambria"/>
        </w:rPr>
        <w:t xml:space="preserve">Assess and record the breach in HTAFC’s data breach </w:t>
      </w:r>
      <w:r w:rsidR="009E2846" w:rsidRPr="00650EA6">
        <w:rPr>
          <w:rFonts w:ascii="Cambria" w:hAnsi="Cambria"/>
        </w:rPr>
        <w:t>register</w:t>
      </w:r>
      <w:r w:rsidR="00CD1AAE" w:rsidRPr="00650EA6">
        <w:rPr>
          <w:rFonts w:ascii="Cambria" w:hAnsi="Cambria"/>
        </w:rPr>
        <w:t xml:space="preserve">. </w:t>
      </w:r>
    </w:p>
    <w:p w14:paraId="30183900" w14:textId="51592BA3" w:rsidR="0014701F" w:rsidRPr="00650EA6" w:rsidRDefault="001932EE" w:rsidP="00650EA6">
      <w:pPr>
        <w:pStyle w:val="ListParagraph"/>
        <w:numPr>
          <w:ilvl w:val="0"/>
          <w:numId w:val="33"/>
        </w:numPr>
        <w:ind w:right="3"/>
        <w:rPr>
          <w:rFonts w:ascii="Cambria" w:hAnsi="Cambria"/>
        </w:rPr>
      </w:pPr>
      <w:r w:rsidRPr="00650EA6">
        <w:rPr>
          <w:rFonts w:ascii="Cambria" w:hAnsi="Cambria"/>
        </w:rPr>
        <w:t xml:space="preserve">Notify the </w:t>
      </w:r>
      <w:r w:rsidR="009E2846" w:rsidRPr="00650EA6">
        <w:rPr>
          <w:rFonts w:ascii="Cambria" w:hAnsi="Cambria"/>
        </w:rPr>
        <w:t>ICO</w:t>
      </w:r>
      <w:r w:rsidR="00CD1AAE" w:rsidRPr="00650EA6">
        <w:rPr>
          <w:rFonts w:ascii="Cambria" w:hAnsi="Cambria"/>
        </w:rPr>
        <w:t xml:space="preserve">. </w:t>
      </w:r>
    </w:p>
    <w:p w14:paraId="2C4F6FAC" w14:textId="4A2A4A25" w:rsidR="0014701F" w:rsidRPr="00650EA6" w:rsidRDefault="001932EE" w:rsidP="00650EA6">
      <w:pPr>
        <w:pStyle w:val="ListParagraph"/>
        <w:numPr>
          <w:ilvl w:val="0"/>
          <w:numId w:val="33"/>
        </w:numPr>
        <w:ind w:right="3"/>
        <w:rPr>
          <w:rFonts w:ascii="Cambria" w:hAnsi="Cambria"/>
        </w:rPr>
      </w:pPr>
      <w:r w:rsidRPr="00650EA6">
        <w:rPr>
          <w:rFonts w:ascii="Cambria" w:hAnsi="Cambria"/>
        </w:rPr>
        <w:t xml:space="preserve">Notify data subjects affected by the </w:t>
      </w:r>
      <w:r w:rsidR="009E2846" w:rsidRPr="00650EA6">
        <w:rPr>
          <w:rFonts w:ascii="Cambria" w:hAnsi="Cambria"/>
        </w:rPr>
        <w:t>breach</w:t>
      </w:r>
      <w:r w:rsidR="00CD1AAE" w:rsidRPr="00650EA6">
        <w:rPr>
          <w:rFonts w:ascii="Cambria" w:hAnsi="Cambria"/>
        </w:rPr>
        <w:t xml:space="preserve">. </w:t>
      </w:r>
    </w:p>
    <w:p w14:paraId="7E7BD593" w14:textId="7A65F4F2" w:rsidR="0014701F" w:rsidRPr="00650EA6" w:rsidRDefault="001932EE" w:rsidP="00650EA6">
      <w:pPr>
        <w:pStyle w:val="ListParagraph"/>
        <w:numPr>
          <w:ilvl w:val="0"/>
          <w:numId w:val="33"/>
        </w:numPr>
        <w:ind w:right="3"/>
        <w:rPr>
          <w:rFonts w:ascii="Cambria" w:hAnsi="Cambria"/>
        </w:rPr>
      </w:pPr>
      <w:r w:rsidRPr="00650EA6">
        <w:rPr>
          <w:rFonts w:ascii="Cambria" w:hAnsi="Cambria"/>
        </w:rPr>
        <w:t xml:space="preserve">Notify other appropriate parties to the </w:t>
      </w:r>
      <w:r w:rsidR="009E2846" w:rsidRPr="00650EA6">
        <w:rPr>
          <w:rFonts w:ascii="Cambria" w:hAnsi="Cambria"/>
        </w:rPr>
        <w:t>breach</w:t>
      </w:r>
      <w:r w:rsidR="00CD1AAE" w:rsidRPr="00650EA6">
        <w:rPr>
          <w:rFonts w:ascii="Cambria" w:hAnsi="Cambria"/>
        </w:rPr>
        <w:t xml:space="preserve">. </w:t>
      </w:r>
    </w:p>
    <w:p w14:paraId="6FBD5C2A" w14:textId="54BD10C9" w:rsidR="0014701F" w:rsidRPr="00650EA6" w:rsidRDefault="001932EE" w:rsidP="00650EA6">
      <w:pPr>
        <w:pStyle w:val="ListParagraph"/>
        <w:numPr>
          <w:ilvl w:val="0"/>
          <w:numId w:val="33"/>
        </w:numPr>
        <w:ind w:right="3"/>
        <w:rPr>
          <w:rFonts w:ascii="Cambria" w:hAnsi="Cambria"/>
        </w:rPr>
      </w:pPr>
      <w:r w:rsidRPr="00650EA6">
        <w:rPr>
          <w:rFonts w:ascii="Cambria" w:hAnsi="Cambria"/>
        </w:rPr>
        <w:t>Take steps to prevent future breaches</w:t>
      </w:r>
      <w:r w:rsidR="00CD1AAE" w:rsidRPr="00650EA6">
        <w:rPr>
          <w:rFonts w:ascii="Cambria" w:hAnsi="Cambria"/>
        </w:rPr>
        <w:t xml:space="preserve">. </w:t>
      </w:r>
    </w:p>
    <w:p w14:paraId="4E85A986"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8C553AA" w14:textId="3871A6D1" w:rsidR="0014701F" w:rsidRPr="007B3549" w:rsidRDefault="001932EE" w:rsidP="007B3549">
      <w:pPr>
        <w:rPr>
          <w:rFonts w:ascii="Cambria" w:hAnsi="Cambria"/>
          <w:b/>
          <w:bCs/>
          <w:sz w:val="22"/>
        </w:rPr>
      </w:pPr>
      <w:r w:rsidRPr="007B3549">
        <w:rPr>
          <w:rFonts w:ascii="Cambria" w:hAnsi="Cambria"/>
          <w:b/>
          <w:bCs/>
          <w:sz w:val="22"/>
        </w:rPr>
        <w:t xml:space="preserve">6.5 Notifying the ICO  </w:t>
      </w:r>
    </w:p>
    <w:p w14:paraId="4527A6BB" w14:textId="07D067B4" w:rsidR="0014701F" w:rsidRPr="00044BB3" w:rsidRDefault="001932EE">
      <w:pPr>
        <w:ind w:left="-5" w:right="3"/>
        <w:rPr>
          <w:rFonts w:ascii="Cambria" w:hAnsi="Cambria"/>
        </w:rPr>
      </w:pPr>
      <w:r w:rsidRPr="00044BB3">
        <w:rPr>
          <w:rFonts w:ascii="Cambria" w:hAnsi="Cambria"/>
        </w:rPr>
        <w:t xml:space="preserve">The DPO will notify the ICO when a personal data breach has occurred which is likely to result in a risk to the rights and freedoms of individuals. This will be done without undue delay and, where possible, within 72 hours of becoming aware of the breach. If HTAFC is unsure of whether to report </w:t>
      </w:r>
      <w:r w:rsidR="009E2846" w:rsidRPr="00044BB3">
        <w:rPr>
          <w:rFonts w:ascii="Cambria" w:hAnsi="Cambria"/>
        </w:rPr>
        <w:t>a breach</w:t>
      </w:r>
      <w:r w:rsidRPr="00044BB3">
        <w:rPr>
          <w:rFonts w:ascii="Cambria" w:hAnsi="Cambria"/>
        </w:rPr>
        <w:t>, the assumption will be to report it</w:t>
      </w:r>
      <w:r w:rsidR="00CD1AAE" w:rsidRPr="00044BB3">
        <w:rPr>
          <w:rFonts w:ascii="Cambria" w:hAnsi="Cambria"/>
        </w:rPr>
        <w:t xml:space="preserve">. </w:t>
      </w:r>
    </w:p>
    <w:p w14:paraId="1D34251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47F659A" w14:textId="6959C064" w:rsidR="0014701F" w:rsidRPr="00044BB3" w:rsidRDefault="001932EE">
      <w:pPr>
        <w:ind w:left="-5" w:right="3"/>
        <w:rPr>
          <w:rFonts w:ascii="Cambria" w:hAnsi="Cambria"/>
        </w:rPr>
      </w:pPr>
      <w:r w:rsidRPr="00044BB3">
        <w:rPr>
          <w:rFonts w:ascii="Cambria" w:hAnsi="Cambria"/>
        </w:rPr>
        <w:t>Where the notification is not made within 72 hours of becoming aware of the breach, written reasons will be recorded as to why there was a delay in referring the matter to the ICO</w:t>
      </w:r>
      <w:r w:rsidR="00CD1AAE" w:rsidRPr="00044BB3">
        <w:rPr>
          <w:rFonts w:ascii="Cambria" w:hAnsi="Cambria"/>
        </w:rPr>
        <w:t xml:space="preserve">. </w:t>
      </w:r>
    </w:p>
    <w:p w14:paraId="5669B00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F927906" w14:textId="2CA766F9" w:rsidR="0014701F" w:rsidRPr="007B3549" w:rsidRDefault="001932EE" w:rsidP="007B3549">
      <w:pPr>
        <w:rPr>
          <w:rFonts w:ascii="Cambria" w:hAnsi="Cambria"/>
          <w:b/>
          <w:bCs/>
          <w:sz w:val="22"/>
        </w:rPr>
      </w:pPr>
      <w:r w:rsidRPr="007B3549">
        <w:rPr>
          <w:rFonts w:ascii="Cambria" w:hAnsi="Cambria"/>
          <w:b/>
          <w:bCs/>
          <w:sz w:val="22"/>
        </w:rPr>
        <w:t xml:space="preserve">6.6 Notifying data subjects   </w:t>
      </w:r>
    </w:p>
    <w:p w14:paraId="2139A06A" w14:textId="543692BC" w:rsidR="0014701F" w:rsidRPr="00044BB3" w:rsidRDefault="001932EE">
      <w:pPr>
        <w:ind w:left="-5" w:right="3"/>
        <w:rPr>
          <w:rFonts w:ascii="Cambria" w:hAnsi="Cambria"/>
        </w:rPr>
      </w:pPr>
      <w:r w:rsidRPr="00044BB3">
        <w:rPr>
          <w:rFonts w:ascii="Cambria" w:hAnsi="Cambria"/>
        </w:rPr>
        <w:t>Where the data breach is likely to result in a high risk to the rights and freedoms of data subjects, the DPO will notify the affected individuals without undue delay. The DPO will inform the data subject of the likely consequences of the data breach and the measures HTAFC have (or intend) to take to address the breach</w:t>
      </w:r>
      <w:r w:rsidR="00CD1AAE" w:rsidRPr="00044BB3">
        <w:rPr>
          <w:rFonts w:ascii="Cambria" w:hAnsi="Cambria"/>
        </w:rPr>
        <w:t xml:space="preserve">. </w:t>
      </w:r>
    </w:p>
    <w:p w14:paraId="3ACBD60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8DF9EDE" w14:textId="68518B6F" w:rsidR="0014701F" w:rsidRPr="00044BB3" w:rsidRDefault="001932EE">
      <w:pPr>
        <w:ind w:left="-5" w:right="3"/>
        <w:rPr>
          <w:rFonts w:ascii="Cambria" w:hAnsi="Cambria"/>
        </w:rPr>
      </w:pPr>
      <w:r w:rsidRPr="00044BB3">
        <w:rPr>
          <w:rFonts w:ascii="Cambria" w:hAnsi="Cambria"/>
        </w:rPr>
        <w:t xml:space="preserve">When determining whether it is necessary to notify individuals directly of the breach the DPO </w:t>
      </w:r>
      <w:r w:rsidR="009E2846" w:rsidRPr="00044BB3">
        <w:rPr>
          <w:rFonts w:ascii="Cambria" w:hAnsi="Cambria"/>
        </w:rPr>
        <w:t>will co</w:t>
      </w:r>
      <w:r w:rsidRPr="00044BB3">
        <w:rPr>
          <w:rFonts w:ascii="Cambria" w:hAnsi="Cambria"/>
        </w:rPr>
        <w:t>-operate with and seek guidance from the Board of Directors, Strata Homes Limited (as the parent company), relevant external agencies, the ICO and any other relevant authorities (such as the police)</w:t>
      </w:r>
      <w:r w:rsidR="00CD1AAE" w:rsidRPr="00044BB3">
        <w:rPr>
          <w:rFonts w:ascii="Cambria" w:hAnsi="Cambria"/>
        </w:rPr>
        <w:t xml:space="preserve">. </w:t>
      </w:r>
    </w:p>
    <w:p w14:paraId="75DE84EF" w14:textId="2934A522" w:rsidR="0014701F" w:rsidRPr="00044BB3" w:rsidRDefault="001932EE">
      <w:pPr>
        <w:ind w:left="-5" w:right="3"/>
        <w:rPr>
          <w:rFonts w:ascii="Cambria" w:hAnsi="Cambria"/>
        </w:rPr>
      </w:pPr>
      <w:r w:rsidRPr="00044BB3">
        <w:rPr>
          <w:rFonts w:ascii="Cambria" w:hAnsi="Cambria"/>
        </w:rPr>
        <w:lastRenderedPageBreak/>
        <w:t xml:space="preserve">If it would involve disproportionate effort to notify the data subjects directly (for example, by not having contact details of the affected individual) then HTAFC will consider alternative means to make </w:t>
      </w:r>
      <w:r w:rsidR="009E2846" w:rsidRPr="00044BB3">
        <w:rPr>
          <w:rFonts w:ascii="Cambria" w:hAnsi="Cambria"/>
        </w:rPr>
        <w:t>those affected</w:t>
      </w:r>
      <w:r w:rsidRPr="00044BB3">
        <w:rPr>
          <w:rFonts w:ascii="Cambria" w:hAnsi="Cambria"/>
        </w:rPr>
        <w:t xml:space="preserve"> aware (for example by making a statement on the HTAFC website)</w:t>
      </w:r>
      <w:r w:rsidR="00CD1AAE" w:rsidRPr="00044BB3">
        <w:rPr>
          <w:rFonts w:ascii="Cambria" w:hAnsi="Cambria"/>
        </w:rPr>
        <w:t xml:space="preserve">. </w:t>
      </w:r>
    </w:p>
    <w:p w14:paraId="749EC04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944575E" w14:textId="396CB560" w:rsidR="0014701F" w:rsidRPr="007B3549" w:rsidRDefault="001932EE" w:rsidP="007B3549">
      <w:pPr>
        <w:rPr>
          <w:rFonts w:ascii="Cambria" w:hAnsi="Cambria"/>
          <w:b/>
          <w:bCs/>
          <w:sz w:val="22"/>
        </w:rPr>
      </w:pPr>
      <w:r w:rsidRPr="007B3549">
        <w:rPr>
          <w:rFonts w:ascii="Cambria" w:hAnsi="Cambria"/>
          <w:b/>
          <w:bCs/>
          <w:sz w:val="22"/>
        </w:rPr>
        <w:t xml:space="preserve">6.7 Notifying other authorities   </w:t>
      </w:r>
    </w:p>
    <w:p w14:paraId="6B0CAF75" w14:textId="0353AF9B" w:rsidR="0020637B" w:rsidRDefault="001932EE">
      <w:pPr>
        <w:spacing w:after="0" w:line="233" w:lineRule="auto"/>
        <w:ind w:left="0" w:right="450" w:firstLine="0"/>
        <w:jc w:val="both"/>
        <w:rPr>
          <w:rFonts w:ascii="Cambria" w:hAnsi="Cambria"/>
        </w:rPr>
      </w:pPr>
      <w:r w:rsidRPr="00044BB3">
        <w:rPr>
          <w:rFonts w:ascii="Cambria" w:hAnsi="Cambria"/>
        </w:rPr>
        <w:t>HTAFC will need to consider whether other parties need to be notified of the breach</w:t>
      </w:r>
      <w:r w:rsidR="00CD1AAE" w:rsidRPr="00044BB3">
        <w:rPr>
          <w:rFonts w:ascii="Cambria" w:hAnsi="Cambria"/>
        </w:rPr>
        <w:t xml:space="preserve">. </w:t>
      </w:r>
    </w:p>
    <w:p w14:paraId="27565867" w14:textId="36621000" w:rsidR="00650EA6" w:rsidRDefault="001932EE">
      <w:pPr>
        <w:spacing w:after="0" w:line="233" w:lineRule="auto"/>
        <w:ind w:left="0" w:right="450" w:firstLine="0"/>
        <w:jc w:val="both"/>
        <w:rPr>
          <w:rFonts w:ascii="Cambria" w:hAnsi="Cambria"/>
        </w:rPr>
      </w:pPr>
      <w:r w:rsidRPr="00044BB3">
        <w:rPr>
          <w:rFonts w:ascii="Cambria" w:hAnsi="Cambria"/>
        </w:rPr>
        <w:t xml:space="preserve">For example: </w:t>
      </w:r>
    </w:p>
    <w:p w14:paraId="1DD85B56" w14:textId="6C4CF03F" w:rsidR="0014701F" w:rsidRPr="0020637B" w:rsidRDefault="009E2846" w:rsidP="0020637B">
      <w:pPr>
        <w:pStyle w:val="ListParagraph"/>
        <w:numPr>
          <w:ilvl w:val="0"/>
          <w:numId w:val="34"/>
        </w:numPr>
        <w:spacing w:after="0" w:line="233" w:lineRule="auto"/>
        <w:ind w:right="450"/>
        <w:jc w:val="both"/>
        <w:rPr>
          <w:rFonts w:ascii="Cambria" w:hAnsi="Cambria"/>
        </w:rPr>
      </w:pPr>
      <w:r w:rsidRPr="0020637B">
        <w:rPr>
          <w:rFonts w:ascii="Cambria" w:hAnsi="Cambria"/>
        </w:rPr>
        <w:t>Insurers</w:t>
      </w:r>
      <w:r w:rsidR="00CD1AAE" w:rsidRPr="0020637B">
        <w:rPr>
          <w:rFonts w:ascii="Cambria" w:hAnsi="Cambria"/>
        </w:rPr>
        <w:t xml:space="preserve">. </w:t>
      </w:r>
    </w:p>
    <w:p w14:paraId="1034AFD6" w14:textId="2D1FBAE5" w:rsidR="0014701F" w:rsidRPr="0020637B" w:rsidRDefault="001932EE" w:rsidP="0020637B">
      <w:pPr>
        <w:pStyle w:val="ListParagraph"/>
        <w:numPr>
          <w:ilvl w:val="0"/>
          <w:numId w:val="34"/>
        </w:numPr>
        <w:ind w:right="3"/>
        <w:rPr>
          <w:rFonts w:ascii="Cambria" w:hAnsi="Cambria"/>
        </w:rPr>
      </w:pPr>
      <w:r w:rsidRPr="0020637B">
        <w:rPr>
          <w:rFonts w:ascii="Cambria" w:hAnsi="Cambria"/>
        </w:rPr>
        <w:t xml:space="preserve">programme </w:t>
      </w:r>
      <w:r w:rsidR="009E2846" w:rsidRPr="0020637B">
        <w:rPr>
          <w:rFonts w:ascii="Cambria" w:hAnsi="Cambria"/>
        </w:rPr>
        <w:t>participants</w:t>
      </w:r>
      <w:r w:rsidR="00CD1AAE" w:rsidRPr="0020637B">
        <w:rPr>
          <w:rFonts w:ascii="Cambria" w:hAnsi="Cambria"/>
        </w:rPr>
        <w:t xml:space="preserve">. </w:t>
      </w:r>
    </w:p>
    <w:p w14:paraId="504A640E" w14:textId="1BE1CCAD" w:rsidR="0014701F" w:rsidRPr="0020637B" w:rsidRDefault="001932EE" w:rsidP="0020637B">
      <w:pPr>
        <w:pStyle w:val="ListParagraph"/>
        <w:numPr>
          <w:ilvl w:val="0"/>
          <w:numId w:val="34"/>
        </w:numPr>
        <w:ind w:right="3"/>
        <w:rPr>
          <w:rFonts w:ascii="Cambria" w:hAnsi="Cambria"/>
        </w:rPr>
      </w:pPr>
      <w:r w:rsidRPr="0020637B">
        <w:rPr>
          <w:rFonts w:ascii="Cambria" w:hAnsi="Cambria"/>
        </w:rPr>
        <w:t>third parties (for example when they are also affected by the breach</w:t>
      </w:r>
      <w:r w:rsidR="009E2846" w:rsidRPr="0020637B">
        <w:rPr>
          <w:rFonts w:ascii="Cambria" w:hAnsi="Cambria"/>
        </w:rPr>
        <w:t>)</w:t>
      </w:r>
      <w:r w:rsidR="00CD1AAE" w:rsidRPr="0020637B">
        <w:rPr>
          <w:rFonts w:ascii="Cambria" w:hAnsi="Cambria"/>
        </w:rPr>
        <w:t xml:space="preserve">. </w:t>
      </w:r>
    </w:p>
    <w:p w14:paraId="50ED5995" w14:textId="01225E2E" w:rsidR="0014701F" w:rsidRPr="0020637B" w:rsidRDefault="001932EE" w:rsidP="0020637B">
      <w:pPr>
        <w:pStyle w:val="ListParagraph"/>
        <w:numPr>
          <w:ilvl w:val="0"/>
          <w:numId w:val="34"/>
        </w:numPr>
        <w:ind w:right="3"/>
        <w:rPr>
          <w:rFonts w:ascii="Cambria" w:hAnsi="Cambria"/>
        </w:rPr>
      </w:pPr>
      <w:r w:rsidRPr="0020637B">
        <w:rPr>
          <w:rFonts w:ascii="Cambria" w:hAnsi="Cambria"/>
        </w:rPr>
        <w:t xml:space="preserve">local </w:t>
      </w:r>
      <w:r w:rsidR="009E2846" w:rsidRPr="0020637B">
        <w:rPr>
          <w:rFonts w:ascii="Cambria" w:hAnsi="Cambria"/>
        </w:rPr>
        <w:t>authority</w:t>
      </w:r>
      <w:r w:rsidR="00CD1AAE" w:rsidRPr="0020637B">
        <w:rPr>
          <w:rFonts w:ascii="Cambria" w:hAnsi="Cambria"/>
        </w:rPr>
        <w:t xml:space="preserve">. </w:t>
      </w:r>
    </w:p>
    <w:p w14:paraId="3C928391" w14:textId="3F15A9C2" w:rsidR="0014701F" w:rsidRPr="0020637B" w:rsidRDefault="001932EE" w:rsidP="0020637B">
      <w:pPr>
        <w:pStyle w:val="ListParagraph"/>
        <w:numPr>
          <w:ilvl w:val="0"/>
          <w:numId w:val="34"/>
        </w:numPr>
        <w:ind w:right="3"/>
        <w:rPr>
          <w:rFonts w:ascii="Cambria" w:hAnsi="Cambria"/>
        </w:rPr>
      </w:pPr>
      <w:r w:rsidRPr="0020637B">
        <w:rPr>
          <w:rFonts w:ascii="Cambria" w:hAnsi="Cambria"/>
        </w:rPr>
        <w:t>the police (for example if the breach involved theft of equipment or data)</w:t>
      </w:r>
      <w:r w:rsidR="00CD1AAE" w:rsidRPr="0020637B">
        <w:rPr>
          <w:rFonts w:ascii="Cambria" w:hAnsi="Cambria"/>
        </w:rPr>
        <w:t xml:space="preserve">. </w:t>
      </w:r>
    </w:p>
    <w:p w14:paraId="5BCE34B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0C9C8B9" w14:textId="3E740338" w:rsidR="0014701F" w:rsidRPr="007B3549" w:rsidRDefault="001932EE" w:rsidP="007B3549">
      <w:pPr>
        <w:rPr>
          <w:rFonts w:ascii="Cambria" w:hAnsi="Cambria"/>
          <w:b/>
          <w:bCs/>
          <w:sz w:val="22"/>
        </w:rPr>
      </w:pPr>
      <w:r w:rsidRPr="007B3549">
        <w:rPr>
          <w:rFonts w:ascii="Cambria" w:hAnsi="Cambria"/>
          <w:b/>
          <w:bCs/>
          <w:sz w:val="22"/>
        </w:rPr>
        <w:t xml:space="preserve">6.8 Assessing the breach   </w:t>
      </w:r>
    </w:p>
    <w:p w14:paraId="28260C11" w14:textId="0ABB3DCB" w:rsidR="0014701F" w:rsidRPr="00044BB3" w:rsidRDefault="001932EE">
      <w:pPr>
        <w:ind w:left="-5" w:right="3"/>
        <w:rPr>
          <w:rFonts w:ascii="Cambria" w:hAnsi="Cambria"/>
        </w:rPr>
      </w:pPr>
      <w:r w:rsidRPr="00044BB3">
        <w:rPr>
          <w:rFonts w:ascii="Cambria" w:hAnsi="Cambria"/>
        </w:rPr>
        <w:t xml:space="preserve">Once initial reporting procedures have been carried out, HTAFC will carry out all necessary investigations into the breach. HTAFC will identify how the breach occurred and take immediate steps to stop or minimise further loss, </w:t>
      </w:r>
      <w:r w:rsidR="00CD1AAE" w:rsidRPr="00044BB3">
        <w:rPr>
          <w:rFonts w:ascii="Cambria" w:hAnsi="Cambria"/>
        </w:rPr>
        <w:t>destruction,</w:t>
      </w:r>
      <w:r w:rsidRPr="00044BB3">
        <w:rPr>
          <w:rFonts w:ascii="Cambria" w:hAnsi="Cambria"/>
        </w:rPr>
        <w:t xml:space="preserve"> or unauthorised disclosure </w:t>
      </w:r>
      <w:r w:rsidR="009E2846" w:rsidRPr="00044BB3">
        <w:rPr>
          <w:rFonts w:ascii="Cambria" w:hAnsi="Cambria"/>
        </w:rPr>
        <w:t>of personal</w:t>
      </w:r>
      <w:r w:rsidRPr="00044BB3">
        <w:rPr>
          <w:rFonts w:ascii="Cambria" w:hAnsi="Cambria"/>
        </w:rPr>
        <w:t xml:space="preserve"> data</w:t>
      </w:r>
      <w:r w:rsidR="00CD1AAE" w:rsidRPr="00044BB3">
        <w:rPr>
          <w:rFonts w:ascii="Cambria" w:hAnsi="Cambria"/>
        </w:rPr>
        <w:t xml:space="preserve">. </w:t>
      </w:r>
    </w:p>
    <w:p w14:paraId="56A9BE1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6D84A88" w14:textId="77777777" w:rsidR="009E2846" w:rsidRDefault="001932EE">
      <w:pPr>
        <w:ind w:left="-5" w:right="156"/>
        <w:rPr>
          <w:rFonts w:ascii="Cambria" w:hAnsi="Cambria"/>
        </w:rPr>
      </w:pPr>
      <w:r w:rsidRPr="00044BB3">
        <w:rPr>
          <w:rFonts w:ascii="Cambria" w:hAnsi="Cambria"/>
        </w:rPr>
        <w:t xml:space="preserve">We will identify ways to recover correct or delete data (for example notifying our insurers or the police if the breach involves stolen hardware or data). Having dealt with containing the breach, HTAFC will consider the risks associated with the breach. These factors will help determine whether further steps need to be taken (for example notifying the ICO and/or data subjects as set out above). These factors include: -  </w:t>
      </w:r>
    </w:p>
    <w:p w14:paraId="48EF6BDA" w14:textId="6ABDDB16" w:rsidR="0014701F" w:rsidRPr="009E2846" w:rsidRDefault="001932EE" w:rsidP="009E2846">
      <w:pPr>
        <w:pStyle w:val="ListParagraph"/>
        <w:numPr>
          <w:ilvl w:val="0"/>
          <w:numId w:val="42"/>
        </w:numPr>
        <w:ind w:right="156"/>
        <w:rPr>
          <w:rFonts w:ascii="Cambria" w:hAnsi="Cambria"/>
        </w:rPr>
      </w:pPr>
      <w:r w:rsidRPr="009E2846">
        <w:rPr>
          <w:rFonts w:ascii="Cambria" w:hAnsi="Cambria"/>
        </w:rPr>
        <w:t xml:space="preserve">what type of data is involved and how sensitive it </w:t>
      </w:r>
      <w:r w:rsidR="001D20EA" w:rsidRPr="009E2846">
        <w:rPr>
          <w:rFonts w:ascii="Cambria" w:hAnsi="Cambria"/>
        </w:rPr>
        <w:t>is</w:t>
      </w:r>
      <w:r w:rsidR="00CD1AAE" w:rsidRPr="009E2846">
        <w:rPr>
          <w:rFonts w:ascii="Cambria" w:hAnsi="Cambria"/>
        </w:rPr>
        <w:t xml:space="preserve">. </w:t>
      </w:r>
    </w:p>
    <w:p w14:paraId="240953B4" w14:textId="3921E92F" w:rsidR="0014701F" w:rsidRPr="0020637B" w:rsidRDefault="001932EE" w:rsidP="0020637B">
      <w:pPr>
        <w:pStyle w:val="ListParagraph"/>
        <w:numPr>
          <w:ilvl w:val="0"/>
          <w:numId w:val="35"/>
        </w:numPr>
        <w:ind w:right="3"/>
        <w:rPr>
          <w:rFonts w:ascii="Cambria" w:hAnsi="Cambria"/>
        </w:rPr>
      </w:pPr>
      <w:r w:rsidRPr="0020637B">
        <w:rPr>
          <w:rFonts w:ascii="Cambria" w:hAnsi="Cambria"/>
        </w:rPr>
        <w:t xml:space="preserve">the volume of data </w:t>
      </w:r>
      <w:r w:rsidR="009E2846" w:rsidRPr="0020637B">
        <w:rPr>
          <w:rFonts w:ascii="Cambria" w:hAnsi="Cambria"/>
        </w:rPr>
        <w:t>affected</w:t>
      </w:r>
      <w:r w:rsidR="00CD1AAE" w:rsidRPr="0020637B">
        <w:rPr>
          <w:rFonts w:ascii="Cambria" w:hAnsi="Cambria"/>
        </w:rPr>
        <w:t xml:space="preserve">. </w:t>
      </w:r>
    </w:p>
    <w:p w14:paraId="14DCDB23" w14:textId="1E7F835C" w:rsidR="0014701F" w:rsidRPr="0020637B" w:rsidRDefault="001932EE" w:rsidP="0020637B">
      <w:pPr>
        <w:pStyle w:val="ListParagraph"/>
        <w:numPr>
          <w:ilvl w:val="0"/>
          <w:numId w:val="35"/>
        </w:numPr>
        <w:ind w:right="3"/>
        <w:rPr>
          <w:rFonts w:ascii="Cambria" w:hAnsi="Cambria"/>
        </w:rPr>
      </w:pPr>
      <w:r w:rsidRPr="0020637B">
        <w:rPr>
          <w:rFonts w:ascii="Cambria" w:hAnsi="Cambria"/>
        </w:rPr>
        <w:t>who is affected by the breach (</w:t>
      </w:r>
      <w:r w:rsidR="009E2846" w:rsidRPr="0020637B">
        <w:rPr>
          <w:rFonts w:ascii="Cambria" w:hAnsi="Cambria"/>
        </w:rPr>
        <w:t>i.e.,</w:t>
      </w:r>
      <w:r w:rsidRPr="0020637B">
        <w:rPr>
          <w:rFonts w:ascii="Cambria" w:hAnsi="Cambria"/>
        </w:rPr>
        <w:t xml:space="preserve"> the categories and number of people involved</w:t>
      </w:r>
      <w:r w:rsidR="001D20EA" w:rsidRPr="0020637B">
        <w:rPr>
          <w:rFonts w:ascii="Cambria" w:hAnsi="Cambria"/>
        </w:rPr>
        <w:t>)</w:t>
      </w:r>
      <w:r w:rsidR="00CD1AAE" w:rsidRPr="0020637B">
        <w:rPr>
          <w:rFonts w:ascii="Cambria" w:hAnsi="Cambria"/>
        </w:rPr>
        <w:t xml:space="preserve">. </w:t>
      </w:r>
    </w:p>
    <w:p w14:paraId="77CF90C6" w14:textId="34E8B1C8" w:rsidR="0014701F" w:rsidRPr="0020637B" w:rsidRDefault="001932EE" w:rsidP="0020637B">
      <w:pPr>
        <w:pStyle w:val="ListParagraph"/>
        <w:numPr>
          <w:ilvl w:val="0"/>
          <w:numId w:val="35"/>
        </w:numPr>
        <w:ind w:right="3"/>
        <w:rPr>
          <w:rFonts w:ascii="Cambria" w:hAnsi="Cambria"/>
        </w:rPr>
      </w:pPr>
      <w:r w:rsidRPr="0020637B">
        <w:rPr>
          <w:rFonts w:ascii="Cambria" w:hAnsi="Cambria"/>
        </w:rPr>
        <w:t xml:space="preserve">the likely consequences of the breach on affected data subjects following containment and whether further issues are likely to </w:t>
      </w:r>
      <w:r w:rsidR="009E2846" w:rsidRPr="0020637B">
        <w:rPr>
          <w:rFonts w:ascii="Cambria" w:hAnsi="Cambria"/>
        </w:rPr>
        <w:t>materialise</w:t>
      </w:r>
      <w:r w:rsidR="00CD1AAE" w:rsidRPr="0020637B">
        <w:rPr>
          <w:rFonts w:ascii="Cambria" w:hAnsi="Cambria"/>
        </w:rPr>
        <w:t xml:space="preserve">. </w:t>
      </w:r>
    </w:p>
    <w:p w14:paraId="70F1EB92" w14:textId="35128CA9" w:rsidR="0014701F" w:rsidRPr="0020637B" w:rsidRDefault="001932EE" w:rsidP="0020637B">
      <w:pPr>
        <w:pStyle w:val="ListParagraph"/>
        <w:numPr>
          <w:ilvl w:val="0"/>
          <w:numId w:val="35"/>
        </w:numPr>
        <w:ind w:right="3"/>
        <w:rPr>
          <w:rFonts w:ascii="Cambria" w:hAnsi="Cambria"/>
        </w:rPr>
      </w:pPr>
      <w:r w:rsidRPr="0020637B">
        <w:rPr>
          <w:rFonts w:ascii="Cambria" w:hAnsi="Cambria"/>
        </w:rPr>
        <w:t>are there any protections in place to secure the data (for example, encryption, password protection, pseudonymisation</w:t>
      </w:r>
      <w:r w:rsidR="009E2846" w:rsidRPr="0020637B">
        <w:rPr>
          <w:rFonts w:ascii="Cambria" w:hAnsi="Cambria"/>
        </w:rPr>
        <w:t>)</w:t>
      </w:r>
      <w:r w:rsidR="00CD1AAE" w:rsidRPr="0020637B">
        <w:rPr>
          <w:rFonts w:ascii="Cambria" w:hAnsi="Cambria"/>
        </w:rPr>
        <w:t xml:space="preserve">. </w:t>
      </w:r>
    </w:p>
    <w:p w14:paraId="0BE732C2" w14:textId="7207260E" w:rsidR="0014701F" w:rsidRPr="0020637B" w:rsidRDefault="001932EE" w:rsidP="0020637B">
      <w:pPr>
        <w:pStyle w:val="ListParagraph"/>
        <w:numPr>
          <w:ilvl w:val="0"/>
          <w:numId w:val="35"/>
        </w:numPr>
        <w:ind w:right="3"/>
        <w:rPr>
          <w:rFonts w:ascii="Cambria" w:hAnsi="Cambria"/>
        </w:rPr>
      </w:pPr>
      <w:r w:rsidRPr="0020637B">
        <w:rPr>
          <w:rFonts w:ascii="Cambria" w:hAnsi="Cambria"/>
        </w:rPr>
        <w:t xml:space="preserve">what has happened to the </w:t>
      </w:r>
      <w:r w:rsidR="009E2846" w:rsidRPr="0020637B">
        <w:rPr>
          <w:rFonts w:ascii="Cambria" w:hAnsi="Cambria"/>
        </w:rPr>
        <w:t>data</w:t>
      </w:r>
      <w:r w:rsidR="00CD1AAE" w:rsidRPr="0020637B">
        <w:rPr>
          <w:rFonts w:ascii="Cambria" w:hAnsi="Cambria"/>
        </w:rPr>
        <w:t xml:space="preserve">. </w:t>
      </w:r>
    </w:p>
    <w:p w14:paraId="3F92F38D" w14:textId="09AE06E0" w:rsidR="0014701F" w:rsidRPr="0020637B" w:rsidRDefault="001932EE" w:rsidP="0020637B">
      <w:pPr>
        <w:pStyle w:val="ListParagraph"/>
        <w:numPr>
          <w:ilvl w:val="0"/>
          <w:numId w:val="35"/>
        </w:numPr>
        <w:ind w:right="3"/>
        <w:rPr>
          <w:rFonts w:ascii="Cambria" w:hAnsi="Cambria"/>
        </w:rPr>
      </w:pPr>
      <w:r w:rsidRPr="0020637B">
        <w:rPr>
          <w:rFonts w:ascii="Cambria" w:hAnsi="Cambria"/>
        </w:rPr>
        <w:t xml:space="preserve">what could the data tell a third party about the data </w:t>
      </w:r>
      <w:r w:rsidR="00CD1AAE" w:rsidRPr="0020637B">
        <w:rPr>
          <w:rFonts w:ascii="Cambria" w:hAnsi="Cambria"/>
        </w:rPr>
        <w:t>subject</w:t>
      </w:r>
      <w:r w:rsidR="00CD1AAE">
        <w:rPr>
          <w:rFonts w:ascii="Cambria" w:hAnsi="Cambria"/>
        </w:rPr>
        <w:t>.</w:t>
      </w:r>
      <w:r w:rsidR="00CD1AAE" w:rsidRPr="0020637B">
        <w:rPr>
          <w:rFonts w:ascii="Cambria" w:hAnsi="Cambria"/>
        </w:rPr>
        <w:t xml:space="preserve"> </w:t>
      </w:r>
    </w:p>
    <w:p w14:paraId="03962F1C" w14:textId="77777777" w:rsidR="0014701F" w:rsidRPr="0020637B" w:rsidRDefault="001932EE" w:rsidP="0020637B">
      <w:pPr>
        <w:pStyle w:val="ListParagraph"/>
        <w:numPr>
          <w:ilvl w:val="0"/>
          <w:numId w:val="35"/>
        </w:numPr>
        <w:ind w:right="3"/>
        <w:rPr>
          <w:rFonts w:ascii="Cambria" w:hAnsi="Cambria"/>
        </w:rPr>
      </w:pPr>
      <w:r w:rsidRPr="0020637B">
        <w:rPr>
          <w:rFonts w:ascii="Cambria" w:hAnsi="Cambria"/>
        </w:rPr>
        <w:t xml:space="preserve">what are the likely consequences of the personal data breach on HTAFC; and, </w:t>
      </w:r>
    </w:p>
    <w:p w14:paraId="3399F234" w14:textId="7836702A" w:rsidR="0014701F" w:rsidRPr="0020637B" w:rsidRDefault="001932EE" w:rsidP="0020637B">
      <w:pPr>
        <w:pStyle w:val="ListParagraph"/>
        <w:numPr>
          <w:ilvl w:val="0"/>
          <w:numId w:val="35"/>
        </w:numPr>
        <w:ind w:right="3"/>
        <w:rPr>
          <w:rFonts w:ascii="Cambria" w:hAnsi="Cambria"/>
        </w:rPr>
      </w:pPr>
      <w:r w:rsidRPr="0020637B">
        <w:rPr>
          <w:rFonts w:ascii="Cambria" w:hAnsi="Cambria"/>
        </w:rPr>
        <w:t>any other wider consequences which may be applicable</w:t>
      </w:r>
      <w:r w:rsidR="00CD1AAE" w:rsidRPr="0020637B">
        <w:rPr>
          <w:rFonts w:ascii="Cambria" w:hAnsi="Cambria"/>
        </w:rPr>
        <w:t xml:space="preserve">. </w:t>
      </w:r>
    </w:p>
    <w:p w14:paraId="33ED951A"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C7DC29D" w14:textId="6CA3FA83" w:rsidR="0014701F" w:rsidRPr="007B3549" w:rsidRDefault="001932EE" w:rsidP="007B3549">
      <w:pPr>
        <w:rPr>
          <w:rFonts w:ascii="Cambria" w:hAnsi="Cambria"/>
          <w:b/>
          <w:bCs/>
          <w:sz w:val="22"/>
        </w:rPr>
      </w:pPr>
      <w:r w:rsidRPr="007B3549">
        <w:rPr>
          <w:rFonts w:ascii="Cambria" w:hAnsi="Cambria"/>
          <w:b/>
          <w:bCs/>
          <w:sz w:val="22"/>
        </w:rPr>
        <w:t xml:space="preserve">6.9 Preventing future breaches   </w:t>
      </w:r>
    </w:p>
    <w:p w14:paraId="3F9FD568" w14:textId="75CD88C7" w:rsidR="0014701F" w:rsidRPr="00044BB3" w:rsidRDefault="001932EE">
      <w:pPr>
        <w:ind w:left="-5" w:right="3"/>
        <w:rPr>
          <w:rFonts w:ascii="Cambria" w:hAnsi="Cambria"/>
        </w:rPr>
      </w:pPr>
      <w:r w:rsidRPr="00044BB3">
        <w:rPr>
          <w:rFonts w:ascii="Cambria" w:hAnsi="Cambria"/>
        </w:rPr>
        <w:t xml:space="preserve">Once the data breach has been dealt with, HTAFC will consider its security processes with the aim </w:t>
      </w:r>
      <w:r w:rsidR="009E2846" w:rsidRPr="00044BB3">
        <w:rPr>
          <w:rFonts w:ascii="Cambria" w:hAnsi="Cambria"/>
        </w:rPr>
        <w:t>of preventing</w:t>
      </w:r>
      <w:r w:rsidRPr="00044BB3">
        <w:rPr>
          <w:rFonts w:ascii="Cambria" w:hAnsi="Cambria"/>
        </w:rPr>
        <w:t xml:space="preserve"> further breaches. In order to do this, we will: </w:t>
      </w:r>
    </w:p>
    <w:p w14:paraId="71CABE7C" w14:textId="6F214D19"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establish what security measures were in place when the breach </w:t>
      </w:r>
      <w:r w:rsidR="009E2846" w:rsidRPr="0020637B">
        <w:rPr>
          <w:rFonts w:ascii="Cambria" w:hAnsi="Cambria"/>
        </w:rPr>
        <w:t>occurred</w:t>
      </w:r>
      <w:r w:rsidR="00CD1AAE" w:rsidRPr="0020637B">
        <w:rPr>
          <w:rFonts w:ascii="Cambria" w:hAnsi="Cambria"/>
        </w:rPr>
        <w:t xml:space="preserve">. </w:t>
      </w:r>
    </w:p>
    <w:p w14:paraId="09FA94BC" w14:textId="349450B7"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assess whether technical or organisational measures can be implemented to prevent the </w:t>
      </w:r>
      <w:r w:rsidR="009E2846" w:rsidRPr="0020637B">
        <w:rPr>
          <w:rFonts w:ascii="Cambria" w:hAnsi="Cambria"/>
        </w:rPr>
        <w:t>breach happening</w:t>
      </w:r>
      <w:r w:rsidRPr="0020637B">
        <w:rPr>
          <w:rFonts w:ascii="Cambria" w:hAnsi="Cambria"/>
        </w:rPr>
        <w:t xml:space="preserve"> </w:t>
      </w:r>
      <w:r w:rsidR="007D7DED" w:rsidRPr="0020637B">
        <w:rPr>
          <w:rFonts w:ascii="Cambria" w:hAnsi="Cambria"/>
        </w:rPr>
        <w:t>again</w:t>
      </w:r>
      <w:r w:rsidR="00CD1AAE" w:rsidRPr="0020637B">
        <w:rPr>
          <w:rFonts w:ascii="Cambria" w:hAnsi="Cambria"/>
        </w:rPr>
        <w:t xml:space="preserve">. </w:t>
      </w:r>
    </w:p>
    <w:p w14:paraId="6D28A32C" w14:textId="6A455D99"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consider whether there is adequate staff awareness of security issues and look to fill any gaps </w:t>
      </w:r>
      <w:r w:rsidR="009E2846" w:rsidRPr="0020637B">
        <w:rPr>
          <w:rFonts w:ascii="Cambria" w:hAnsi="Cambria"/>
        </w:rPr>
        <w:t>through training</w:t>
      </w:r>
      <w:r w:rsidRPr="0020637B">
        <w:rPr>
          <w:rFonts w:ascii="Cambria" w:hAnsi="Cambria"/>
        </w:rPr>
        <w:t xml:space="preserve"> or tailored </w:t>
      </w:r>
      <w:r w:rsidR="007D7DED" w:rsidRPr="0020637B">
        <w:rPr>
          <w:rFonts w:ascii="Cambria" w:hAnsi="Cambria"/>
        </w:rPr>
        <w:t>advice</w:t>
      </w:r>
      <w:r w:rsidR="00CD1AAE" w:rsidRPr="0020637B">
        <w:rPr>
          <w:rFonts w:ascii="Cambria" w:hAnsi="Cambria"/>
        </w:rPr>
        <w:t xml:space="preserve">. </w:t>
      </w:r>
    </w:p>
    <w:p w14:paraId="4B08B5A3" w14:textId="5EC71E02"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consider whether </w:t>
      </w:r>
      <w:r w:rsidR="00CD1AAE" w:rsidRPr="0020637B">
        <w:rPr>
          <w:rFonts w:ascii="Cambria" w:hAnsi="Cambria"/>
        </w:rPr>
        <w:t>it is</w:t>
      </w:r>
      <w:r w:rsidRPr="0020637B">
        <w:rPr>
          <w:rFonts w:ascii="Cambria" w:hAnsi="Cambria"/>
        </w:rPr>
        <w:t xml:space="preserve"> necessary to conduct a data protection impact </w:t>
      </w:r>
      <w:r w:rsidR="007D7DED" w:rsidRPr="0020637B">
        <w:rPr>
          <w:rFonts w:ascii="Cambria" w:hAnsi="Cambria"/>
        </w:rPr>
        <w:t>assessment</w:t>
      </w:r>
      <w:r w:rsidR="00CD1AAE" w:rsidRPr="0020637B">
        <w:rPr>
          <w:rFonts w:ascii="Cambria" w:hAnsi="Cambria"/>
        </w:rPr>
        <w:t xml:space="preserve">. </w:t>
      </w:r>
    </w:p>
    <w:p w14:paraId="282D025C" w14:textId="5237F4B6"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consider whether further audits or data protection steps need to be </w:t>
      </w:r>
      <w:r w:rsidR="009E2846" w:rsidRPr="0020637B">
        <w:rPr>
          <w:rFonts w:ascii="Cambria" w:hAnsi="Cambria"/>
        </w:rPr>
        <w:t>taken</w:t>
      </w:r>
      <w:r w:rsidR="00CD1AAE" w:rsidRPr="0020637B">
        <w:rPr>
          <w:rFonts w:ascii="Cambria" w:hAnsi="Cambria"/>
        </w:rPr>
        <w:t xml:space="preserve">. </w:t>
      </w:r>
    </w:p>
    <w:p w14:paraId="61C05C96" w14:textId="59B8D0EA" w:rsidR="0014701F" w:rsidRPr="0020637B" w:rsidRDefault="001932EE" w:rsidP="0020637B">
      <w:pPr>
        <w:pStyle w:val="ListParagraph"/>
        <w:numPr>
          <w:ilvl w:val="0"/>
          <w:numId w:val="36"/>
        </w:numPr>
        <w:ind w:right="3"/>
        <w:rPr>
          <w:rFonts w:ascii="Cambria" w:hAnsi="Cambria"/>
        </w:rPr>
      </w:pPr>
      <w:r w:rsidRPr="0020637B">
        <w:rPr>
          <w:rFonts w:ascii="Cambria" w:hAnsi="Cambria"/>
        </w:rPr>
        <w:t xml:space="preserve">update the data breach </w:t>
      </w:r>
      <w:r w:rsidR="009E2846" w:rsidRPr="0020637B">
        <w:rPr>
          <w:rFonts w:ascii="Cambria" w:hAnsi="Cambria"/>
        </w:rPr>
        <w:t>register</w:t>
      </w:r>
      <w:r w:rsidR="00CD1AAE" w:rsidRPr="0020637B">
        <w:rPr>
          <w:rFonts w:ascii="Cambria" w:hAnsi="Cambria"/>
        </w:rPr>
        <w:t xml:space="preserve">. </w:t>
      </w:r>
    </w:p>
    <w:p w14:paraId="2BACC62D" w14:textId="2E32EF07" w:rsidR="0014701F" w:rsidRPr="0020637B" w:rsidRDefault="009E2846" w:rsidP="0020637B">
      <w:pPr>
        <w:pStyle w:val="ListParagraph"/>
        <w:numPr>
          <w:ilvl w:val="0"/>
          <w:numId w:val="36"/>
        </w:numPr>
        <w:ind w:right="3"/>
        <w:rPr>
          <w:rFonts w:ascii="Cambria" w:hAnsi="Cambria"/>
        </w:rPr>
      </w:pPr>
      <w:r w:rsidRPr="0020637B">
        <w:rPr>
          <w:rFonts w:ascii="Cambria" w:hAnsi="Cambria"/>
        </w:rPr>
        <w:t>debrief the</w:t>
      </w:r>
      <w:r w:rsidR="001932EE" w:rsidRPr="0020637B">
        <w:rPr>
          <w:rFonts w:ascii="Cambria" w:hAnsi="Cambria"/>
        </w:rPr>
        <w:t xml:space="preserve"> Board of Directors following the investigation</w:t>
      </w:r>
      <w:r w:rsidR="00CD1AAE" w:rsidRPr="0020637B">
        <w:rPr>
          <w:rFonts w:ascii="Cambria" w:hAnsi="Cambria"/>
        </w:rPr>
        <w:t xml:space="preserve">. </w:t>
      </w:r>
    </w:p>
    <w:p w14:paraId="1E3B8477"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C559415" w14:textId="30B6229F" w:rsidR="0014701F" w:rsidRPr="00044BB3" w:rsidRDefault="001932EE">
      <w:pPr>
        <w:pStyle w:val="Heading1"/>
        <w:tabs>
          <w:tab w:val="center" w:pos="2175"/>
        </w:tabs>
        <w:ind w:left="-15" w:firstLine="0"/>
        <w:rPr>
          <w:rFonts w:ascii="Cambria" w:hAnsi="Cambria"/>
        </w:rPr>
      </w:pPr>
      <w:bookmarkStart w:id="12" w:name="_Toc140487857"/>
      <w:r w:rsidRPr="00044BB3">
        <w:rPr>
          <w:rFonts w:ascii="Cambria" w:hAnsi="Cambria"/>
        </w:rPr>
        <w:t xml:space="preserve">7.0 </w:t>
      </w:r>
      <w:r w:rsidRPr="0020637B">
        <w:rPr>
          <w:rFonts w:ascii="Cambria" w:hAnsi="Cambria"/>
          <w:sz w:val="22"/>
        </w:rPr>
        <w:t>Disclosure of your information</w:t>
      </w:r>
      <w:bookmarkEnd w:id="12"/>
      <w:r w:rsidRPr="00044BB3">
        <w:rPr>
          <w:rFonts w:ascii="Cambria" w:hAnsi="Cambria"/>
        </w:rPr>
        <w:t xml:space="preserve">  </w:t>
      </w:r>
    </w:p>
    <w:p w14:paraId="2A1ED514" w14:textId="4B3C1A38" w:rsidR="0014701F" w:rsidRPr="00044BB3" w:rsidRDefault="001932EE">
      <w:pPr>
        <w:ind w:left="-5" w:right="3"/>
        <w:rPr>
          <w:rFonts w:ascii="Cambria" w:hAnsi="Cambria"/>
        </w:rPr>
      </w:pPr>
      <w:r w:rsidRPr="00044BB3">
        <w:rPr>
          <w:rFonts w:ascii="Cambria" w:hAnsi="Cambria"/>
        </w:rPr>
        <w:t>We do not share your information with any other third party without your agreement unless we are under a duty to disclose or share your personal data in order to comply with any legal or tax obligation, or in order to enforce or apply our terms the employment contract; or to protect the rights, property, or safety of HTAFC or others. This includes exchanging information with other companies and organisations for the purposes of fraud protection</w:t>
      </w:r>
      <w:r w:rsidR="00CD1AAE" w:rsidRPr="00044BB3">
        <w:rPr>
          <w:rFonts w:ascii="Cambria" w:hAnsi="Cambria"/>
        </w:rPr>
        <w:t xml:space="preserve">. </w:t>
      </w:r>
    </w:p>
    <w:p w14:paraId="7BE1260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B5B3F86" w14:textId="072F7444" w:rsidR="0014701F" w:rsidRPr="00044BB3" w:rsidRDefault="001932EE" w:rsidP="007B3549">
      <w:pPr>
        <w:ind w:left="-5" w:right="3"/>
        <w:rPr>
          <w:rFonts w:ascii="Cambria" w:hAnsi="Cambria"/>
        </w:rPr>
      </w:pPr>
      <w:r w:rsidRPr="00044BB3">
        <w:rPr>
          <w:rFonts w:ascii="Cambria" w:hAnsi="Cambria"/>
        </w:rPr>
        <w:t>We will share your information with future employers on your request</w:t>
      </w:r>
      <w:r w:rsidR="00CD1AAE" w:rsidRPr="00044BB3">
        <w:rPr>
          <w:rFonts w:ascii="Cambria" w:hAnsi="Cambria"/>
        </w:rPr>
        <w:t xml:space="preserve">. </w:t>
      </w:r>
      <w:r w:rsidRPr="00044BB3">
        <w:rPr>
          <w:rFonts w:ascii="Cambria" w:hAnsi="Cambria"/>
        </w:rPr>
        <w:t xml:space="preserve">Any </w:t>
      </w:r>
      <w:r w:rsidR="009E2846" w:rsidRPr="00044BB3">
        <w:rPr>
          <w:rFonts w:ascii="Cambria" w:hAnsi="Cambria"/>
        </w:rPr>
        <w:t>third-party</w:t>
      </w:r>
      <w:r w:rsidRPr="00044BB3">
        <w:rPr>
          <w:rFonts w:ascii="Cambria" w:hAnsi="Cambria"/>
        </w:rPr>
        <w:t xml:space="preserve"> providers used by us to fulfil our contractual obligations to you will only collect, use, store and disclose your information in the manner </w:t>
      </w:r>
      <w:r w:rsidRPr="00044BB3">
        <w:rPr>
          <w:rFonts w:ascii="Cambria" w:hAnsi="Cambria"/>
        </w:rPr>
        <w:lastRenderedPageBreak/>
        <w:t xml:space="preserve">and to the extent necessary for them to provide their services to us. We have written agreements in place with each third party to ensure that your information is kept securely, is not used for any other </w:t>
      </w:r>
      <w:r w:rsidR="00CD1AAE" w:rsidRPr="00044BB3">
        <w:rPr>
          <w:rFonts w:ascii="Cambria" w:hAnsi="Cambria"/>
        </w:rPr>
        <w:t>purpose,</w:t>
      </w:r>
      <w:r w:rsidRPr="00044BB3">
        <w:rPr>
          <w:rFonts w:ascii="Cambria" w:hAnsi="Cambria"/>
        </w:rPr>
        <w:t xml:space="preserve"> and is deleted when no longer required. </w:t>
      </w:r>
    </w:p>
    <w:p w14:paraId="26A0F8A2"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086F298F" w14:textId="6707CEA8" w:rsidR="0014701F" w:rsidRPr="00044BB3" w:rsidRDefault="001932EE">
      <w:pPr>
        <w:spacing w:after="26"/>
        <w:ind w:left="-5" w:right="3"/>
        <w:rPr>
          <w:rFonts w:ascii="Cambria" w:hAnsi="Cambria"/>
        </w:rPr>
      </w:pPr>
      <w:r w:rsidRPr="00044BB3">
        <w:rPr>
          <w:rFonts w:ascii="Cambria" w:hAnsi="Cambria"/>
        </w:rPr>
        <w:t xml:space="preserve">Such </w:t>
      </w:r>
      <w:r w:rsidR="009E2846" w:rsidRPr="00044BB3">
        <w:rPr>
          <w:rFonts w:ascii="Cambria" w:hAnsi="Cambria"/>
        </w:rPr>
        <w:t>third-party</w:t>
      </w:r>
      <w:r w:rsidRPr="00044BB3">
        <w:rPr>
          <w:rFonts w:ascii="Cambria" w:hAnsi="Cambria"/>
        </w:rPr>
        <w:t xml:space="preserve"> providers may include:  </w:t>
      </w:r>
    </w:p>
    <w:p w14:paraId="2B9A0A19"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Sage Payroll  </w:t>
      </w:r>
    </w:p>
    <w:p w14:paraId="4F822EEF" w14:textId="77777777" w:rsidR="0014701F" w:rsidRPr="0020637B" w:rsidRDefault="001932EE" w:rsidP="0020637B">
      <w:pPr>
        <w:pStyle w:val="ListParagraph"/>
        <w:numPr>
          <w:ilvl w:val="0"/>
          <w:numId w:val="37"/>
        </w:numPr>
        <w:spacing w:after="26"/>
        <w:ind w:right="3"/>
        <w:rPr>
          <w:rFonts w:ascii="Cambria" w:hAnsi="Cambria"/>
        </w:rPr>
      </w:pPr>
      <w:r w:rsidRPr="0020637B">
        <w:rPr>
          <w:rFonts w:ascii="Cambria" w:hAnsi="Cambria"/>
        </w:rPr>
        <w:t xml:space="preserve">Howard Matthews Accountancy/Elite Payroll  </w:t>
      </w:r>
    </w:p>
    <w:p w14:paraId="504F5619" w14:textId="77777777" w:rsidR="0014701F" w:rsidRPr="0020637B" w:rsidRDefault="001932EE" w:rsidP="0020637B">
      <w:pPr>
        <w:pStyle w:val="ListParagraph"/>
        <w:numPr>
          <w:ilvl w:val="0"/>
          <w:numId w:val="37"/>
        </w:numPr>
        <w:spacing w:after="26"/>
        <w:ind w:right="3"/>
        <w:rPr>
          <w:rFonts w:ascii="Cambria" w:hAnsi="Cambria"/>
        </w:rPr>
      </w:pPr>
      <w:r w:rsidRPr="0020637B">
        <w:rPr>
          <w:rFonts w:ascii="Cambria" w:hAnsi="Cambria"/>
        </w:rPr>
        <w:t xml:space="preserve">Pension company  </w:t>
      </w:r>
    </w:p>
    <w:p w14:paraId="0EA6DDAB" w14:textId="77777777" w:rsidR="0014701F" w:rsidRPr="0020637B" w:rsidRDefault="001932EE" w:rsidP="0020637B">
      <w:pPr>
        <w:pStyle w:val="ListParagraph"/>
        <w:numPr>
          <w:ilvl w:val="0"/>
          <w:numId w:val="37"/>
        </w:numPr>
        <w:spacing w:after="27"/>
        <w:ind w:right="3"/>
        <w:rPr>
          <w:rFonts w:ascii="Cambria" w:hAnsi="Cambria"/>
        </w:rPr>
      </w:pPr>
      <w:r w:rsidRPr="0020637B">
        <w:rPr>
          <w:rFonts w:ascii="Cambria" w:hAnsi="Cambria"/>
        </w:rPr>
        <w:t xml:space="preserve">Private healthcare  </w:t>
      </w:r>
    </w:p>
    <w:p w14:paraId="3292A1C5" w14:textId="77777777" w:rsidR="0014701F" w:rsidRPr="0020637B" w:rsidRDefault="001932EE" w:rsidP="0020637B">
      <w:pPr>
        <w:pStyle w:val="ListParagraph"/>
        <w:numPr>
          <w:ilvl w:val="0"/>
          <w:numId w:val="37"/>
        </w:numPr>
        <w:spacing w:after="26"/>
        <w:ind w:right="3"/>
        <w:rPr>
          <w:rFonts w:ascii="Cambria" w:hAnsi="Cambria"/>
        </w:rPr>
      </w:pPr>
      <w:r w:rsidRPr="0020637B">
        <w:rPr>
          <w:rFonts w:ascii="Cambria" w:hAnsi="Cambria"/>
        </w:rPr>
        <w:t xml:space="preserve">Life assurance and insurance companies  </w:t>
      </w:r>
    </w:p>
    <w:p w14:paraId="3E54C255" w14:textId="77777777" w:rsidR="0014701F" w:rsidRPr="0020637B" w:rsidRDefault="001932EE" w:rsidP="0020637B">
      <w:pPr>
        <w:pStyle w:val="ListParagraph"/>
        <w:numPr>
          <w:ilvl w:val="0"/>
          <w:numId w:val="37"/>
        </w:numPr>
        <w:spacing w:after="27"/>
        <w:ind w:right="3"/>
        <w:rPr>
          <w:rFonts w:ascii="Cambria" w:hAnsi="Cambria"/>
        </w:rPr>
      </w:pPr>
      <w:r w:rsidRPr="0020637B">
        <w:rPr>
          <w:rFonts w:ascii="Cambria" w:hAnsi="Cambria"/>
        </w:rPr>
        <w:t xml:space="preserve">Strata Homes (IT)  </w:t>
      </w:r>
    </w:p>
    <w:p w14:paraId="54B00075"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Travel and accommodation booking services  </w:t>
      </w:r>
    </w:p>
    <w:p w14:paraId="7F0E7093" w14:textId="77777777" w:rsidR="0014701F" w:rsidRPr="0020637B" w:rsidRDefault="001932EE" w:rsidP="0020637B">
      <w:pPr>
        <w:pStyle w:val="ListParagraph"/>
        <w:numPr>
          <w:ilvl w:val="0"/>
          <w:numId w:val="37"/>
        </w:numPr>
        <w:spacing w:after="26"/>
        <w:ind w:right="3"/>
        <w:rPr>
          <w:rFonts w:ascii="Cambria" w:hAnsi="Cambria"/>
        </w:rPr>
      </w:pPr>
      <w:r w:rsidRPr="0020637B">
        <w:rPr>
          <w:rFonts w:ascii="Cambria" w:hAnsi="Cambria"/>
        </w:rPr>
        <w:t xml:space="preserve">Training providers  </w:t>
      </w:r>
    </w:p>
    <w:p w14:paraId="6801C311" w14:textId="77777777" w:rsidR="0014701F" w:rsidRPr="0020637B" w:rsidRDefault="001932EE" w:rsidP="0020637B">
      <w:pPr>
        <w:pStyle w:val="ListParagraph"/>
        <w:numPr>
          <w:ilvl w:val="0"/>
          <w:numId w:val="37"/>
        </w:numPr>
        <w:spacing w:after="25"/>
        <w:ind w:right="3"/>
        <w:rPr>
          <w:rFonts w:ascii="Cambria" w:hAnsi="Cambria"/>
        </w:rPr>
      </w:pPr>
      <w:r w:rsidRPr="0020637B">
        <w:rPr>
          <w:rFonts w:ascii="Cambria" w:hAnsi="Cambria"/>
        </w:rPr>
        <w:t xml:space="preserve">Funding providers  </w:t>
      </w:r>
    </w:p>
    <w:p w14:paraId="26A55332"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HMRC  </w:t>
      </w:r>
    </w:p>
    <w:p w14:paraId="2F756DD9"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Department of Work &amp; Pensions  </w:t>
      </w:r>
    </w:p>
    <w:p w14:paraId="4703D8A7"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HSE  </w:t>
      </w:r>
    </w:p>
    <w:p w14:paraId="799B48B2" w14:textId="77777777" w:rsidR="0014701F" w:rsidRPr="0020637B" w:rsidRDefault="001932EE" w:rsidP="0020637B">
      <w:pPr>
        <w:pStyle w:val="ListParagraph"/>
        <w:numPr>
          <w:ilvl w:val="0"/>
          <w:numId w:val="37"/>
        </w:numPr>
        <w:ind w:right="3"/>
        <w:rPr>
          <w:rFonts w:ascii="Cambria" w:hAnsi="Cambria"/>
        </w:rPr>
      </w:pPr>
      <w:r w:rsidRPr="0020637B">
        <w:rPr>
          <w:rFonts w:ascii="Cambria" w:hAnsi="Cambria"/>
        </w:rPr>
        <w:t xml:space="preserve">Police  </w:t>
      </w:r>
    </w:p>
    <w:p w14:paraId="5540C02F"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019BE17" w14:textId="135BC4C8" w:rsidR="0014701F" w:rsidRPr="00044BB3" w:rsidRDefault="001932EE">
      <w:pPr>
        <w:ind w:left="-5" w:right="3"/>
        <w:rPr>
          <w:rFonts w:ascii="Cambria" w:hAnsi="Cambria"/>
        </w:rPr>
      </w:pPr>
      <w:r w:rsidRPr="00044BB3">
        <w:rPr>
          <w:rFonts w:ascii="Cambria" w:hAnsi="Cambria"/>
        </w:rPr>
        <w:t xml:space="preserve">We may share personal information with other organisations such as the Premier League, the </w:t>
      </w:r>
      <w:r w:rsidR="009E2846" w:rsidRPr="00044BB3">
        <w:rPr>
          <w:rFonts w:ascii="Cambria" w:hAnsi="Cambria"/>
        </w:rPr>
        <w:t>English Football</w:t>
      </w:r>
      <w:r w:rsidRPr="00044BB3">
        <w:rPr>
          <w:rFonts w:ascii="Cambria" w:hAnsi="Cambria"/>
        </w:rPr>
        <w:t xml:space="preserve"> League, the Office for National Statistics and other governing bodies compliance </w:t>
      </w:r>
      <w:r w:rsidR="007D7DED" w:rsidRPr="00044BB3">
        <w:rPr>
          <w:rFonts w:ascii="Cambria" w:hAnsi="Cambria"/>
        </w:rPr>
        <w:t>purposes, research</w:t>
      </w:r>
      <w:r w:rsidRPr="00044BB3">
        <w:rPr>
          <w:rFonts w:ascii="Cambria" w:hAnsi="Cambria"/>
        </w:rPr>
        <w:t>, reporting and improvement of strategic planning and business decisions or funding. We never sell personal information to third parties</w:t>
      </w:r>
      <w:r w:rsidR="00CD1AAE" w:rsidRPr="00044BB3">
        <w:rPr>
          <w:rFonts w:ascii="Cambria" w:hAnsi="Cambria"/>
        </w:rPr>
        <w:t xml:space="preserve">. </w:t>
      </w:r>
    </w:p>
    <w:p w14:paraId="669E4B3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1B8C5DD" w14:textId="078ABCC9" w:rsidR="0014701F" w:rsidRPr="007B3549" w:rsidRDefault="001932EE" w:rsidP="007B3549">
      <w:pPr>
        <w:rPr>
          <w:rFonts w:ascii="Cambria" w:hAnsi="Cambria"/>
          <w:b/>
          <w:bCs/>
          <w:sz w:val="22"/>
        </w:rPr>
      </w:pPr>
      <w:r w:rsidRPr="007B3549">
        <w:rPr>
          <w:rFonts w:ascii="Cambria" w:hAnsi="Cambria"/>
          <w:b/>
          <w:bCs/>
          <w:sz w:val="22"/>
        </w:rPr>
        <w:t xml:space="preserve">7.1 Who HTAFC will share information with  </w:t>
      </w:r>
    </w:p>
    <w:p w14:paraId="088B884E" w14:textId="77777777" w:rsidR="0014701F" w:rsidRPr="00044BB3" w:rsidRDefault="001932EE">
      <w:pPr>
        <w:spacing w:after="34"/>
        <w:ind w:left="-5" w:right="3"/>
        <w:rPr>
          <w:rFonts w:ascii="Cambria" w:hAnsi="Cambria"/>
        </w:rPr>
      </w:pPr>
      <w:r w:rsidRPr="00044BB3">
        <w:rPr>
          <w:rFonts w:ascii="Cambria" w:hAnsi="Cambria"/>
        </w:rPr>
        <w:t xml:space="preserve">Part of the decision-making process will include consideration about who to share information with. This could include:  </w:t>
      </w:r>
    </w:p>
    <w:p w14:paraId="6BF8C3B8" w14:textId="7C3D5CA5" w:rsidR="0014701F" w:rsidRPr="0020637B" w:rsidRDefault="001932EE" w:rsidP="0020637B">
      <w:pPr>
        <w:pStyle w:val="ListParagraph"/>
        <w:numPr>
          <w:ilvl w:val="0"/>
          <w:numId w:val="38"/>
        </w:numPr>
        <w:ind w:right="3"/>
        <w:rPr>
          <w:rFonts w:ascii="Cambria" w:hAnsi="Cambria"/>
        </w:rPr>
      </w:pPr>
      <w:r w:rsidRPr="0020637B">
        <w:rPr>
          <w:rFonts w:ascii="Cambria" w:hAnsi="Cambria"/>
        </w:rPr>
        <w:t xml:space="preserve">Statutory organisations - the police and/or children’s </w:t>
      </w:r>
      <w:r w:rsidR="009E2846" w:rsidRPr="0020637B">
        <w:rPr>
          <w:rFonts w:ascii="Cambria" w:hAnsi="Cambria"/>
        </w:rPr>
        <w:t>services - must</w:t>
      </w:r>
      <w:r w:rsidRPr="0020637B">
        <w:rPr>
          <w:rFonts w:ascii="Cambria" w:hAnsi="Cambria"/>
        </w:rPr>
        <w:t xml:space="preserve"> be informed about child protection concerns. Local authority designated officers/teams must be consulted where there are concerns about someone in a position of trust. In order to protect or maintain the welfare of our participants, and in cases of child abuse, it may be necessary to pass personal data on to social workers or support agencies. If a situation arises where a criminal investigation is being carried </w:t>
      </w:r>
      <w:r w:rsidR="007D7DED" w:rsidRPr="0020637B">
        <w:rPr>
          <w:rFonts w:ascii="Cambria" w:hAnsi="Cambria"/>
        </w:rPr>
        <w:t>out,</w:t>
      </w:r>
      <w:r w:rsidRPr="0020637B">
        <w:rPr>
          <w:rFonts w:ascii="Cambria" w:hAnsi="Cambria"/>
        </w:rPr>
        <w:t xml:space="preserve"> we may have to forward </w:t>
      </w:r>
      <w:r w:rsidR="009E2846" w:rsidRPr="0020637B">
        <w:rPr>
          <w:rFonts w:ascii="Cambria" w:hAnsi="Cambria"/>
        </w:rPr>
        <w:t>information</w:t>
      </w:r>
      <w:r w:rsidRPr="0020637B">
        <w:rPr>
          <w:rFonts w:ascii="Cambria" w:hAnsi="Cambria"/>
        </w:rPr>
        <w:t xml:space="preserve"> to the police to aid their investigation. We will pass information onto courts as and when it is ordered</w:t>
      </w:r>
      <w:r w:rsidR="00CD1AAE" w:rsidRPr="0020637B">
        <w:rPr>
          <w:rFonts w:ascii="Cambria" w:hAnsi="Cambria"/>
        </w:rPr>
        <w:t xml:space="preserve">. </w:t>
      </w:r>
    </w:p>
    <w:p w14:paraId="41794A34" w14:textId="0B5D0F25" w:rsidR="0014701F" w:rsidRPr="0020637B" w:rsidRDefault="001932EE" w:rsidP="0020637B">
      <w:pPr>
        <w:pStyle w:val="ListParagraph"/>
        <w:numPr>
          <w:ilvl w:val="0"/>
          <w:numId w:val="38"/>
        </w:numPr>
        <w:ind w:right="3"/>
        <w:rPr>
          <w:rFonts w:ascii="Cambria" w:hAnsi="Cambria"/>
        </w:rPr>
      </w:pPr>
      <w:r w:rsidRPr="0020637B">
        <w:rPr>
          <w:rFonts w:ascii="Cambria" w:hAnsi="Cambria"/>
        </w:rPr>
        <w:t>Disclosure &amp; Barring Service - must be informed of any concerns about someone in regulated activity who is suspended or expelled from the organisation</w:t>
      </w:r>
      <w:r w:rsidR="00CD1AAE" w:rsidRPr="0020637B">
        <w:rPr>
          <w:rFonts w:ascii="Cambria" w:hAnsi="Cambria"/>
        </w:rPr>
        <w:t xml:space="preserve">. </w:t>
      </w:r>
    </w:p>
    <w:p w14:paraId="65207725" w14:textId="775933D7" w:rsidR="0014701F" w:rsidRPr="0020637B" w:rsidRDefault="001932EE" w:rsidP="0020637B">
      <w:pPr>
        <w:pStyle w:val="ListParagraph"/>
        <w:numPr>
          <w:ilvl w:val="0"/>
          <w:numId w:val="38"/>
        </w:numPr>
        <w:ind w:right="3"/>
        <w:rPr>
          <w:rFonts w:ascii="Cambria" w:hAnsi="Cambria"/>
        </w:rPr>
      </w:pPr>
      <w:r w:rsidRPr="0020637B">
        <w:rPr>
          <w:rFonts w:ascii="Cambria" w:hAnsi="Cambria"/>
        </w:rPr>
        <w:t>Other clubs and other sports organisations - informing other organisations needs to be considered according to the principles above in order that they can safeguard children in their care who may be at risk of harm</w:t>
      </w:r>
      <w:r w:rsidR="00CD1AAE" w:rsidRPr="0020637B">
        <w:rPr>
          <w:rFonts w:ascii="Cambria" w:hAnsi="Cambria"/>
        </w:rPr>
        <w:t xml:space="preserve">. </w:t>
      </w:r>
    </w:p>
    <w:p w14:paraId="2987A082" w14:textId="77777777" w:rsidR="0014701F" w:rsidRPr="0020637B" w:rsidRDefault="001932EE" w:rsidP="0020637B">
      <w:pPr>
        <w:pStyle w:val="ListParagraph"/>
        <w:numPr>
          <w:ilvl w:val="0"/>
          <w:numId w:val="38"/>
        </w:numPr>
        <w:ind w:right="3"/>
        <w:rPr>
          <w:rFonts w:ascii="Cambria" w:hAnsi="Cambria"/>
        </w:rPr>
      </w:pPr>
      <w:r w:rsidRPr="0020637B">
        <w:rPr>
          <w:rFonts w:ascii="Cambria" w:hAnsi="Cambria"/>
        </w:rPr>
        <w:t xml:space="preserve">Individuals within the organisation - this will include members of the safeguarding team (see the charities safeguarding policies for names and contact details of our designated officers) and key staff members on a strictly ‘need to know’ basis in order to keep children and vulnerable adults safe according to the principles above. </w:t>
      </w:r>
    </w:p>
    <w:p w14:paraId="53255B70" w14:textId="4E74A0C9" w:rsidR="0014701F" w:rsidRPr="0020637B" w:rsidRDefault="001932EE" w:rsidP="0020637B">
      <w:pPr>
        <w:pStyle w:val="ListParagraph"/>
        <w:numPr>
          <w:ilvl w:val="0"/>
          <w:numId w:val="38"/>
        </w:numPr>
        <w:ind w:right="3"/>
        <w:rPr>
          <w:rFonts w:ascii="Cambria" w:hAnsi="Cambria"/>
        </w:rPr>
      </w:pPr>
      <w:r w:rsidRPr="0020637B">
        <w:rPr>
          <w:rFonts w:ascii="Cambria" w:hAnsi="Cambria"/>
        </w:rPr>
        <w:t>HTAFC safeguarding records contain sensitive personal information and are treated as highly confidential. They will not be disclosed except where information sharing is in the interests of protecting a child from significant harm or potential harm as the welfare and protection of children and young people is always the paramount consideration (Children Act 1989)</w:t>
      </w:r>
      <w:r w:rsidR="00CD1AAE" w:rsidRPr="0020637B">
        <w:rPr>
          <w:rFonts w:ascii="Cambria" w:hAnsi="Cambria"/>
        </w:rPr>
        <w:t xml:space="preserve">. </w:t>
      </w:r>
    </w:p>
    <w:p w14:paraId="5B31CB13"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0488D9E" w14:textId="3C3CC89D" w:rsidR="0014701F" w:rsidRPr="00044BB3" w:rsidRDefault="001932EE">
      <w:pPr>
        <w:pStyle w:val="Heading1"/>
        <w:tabs>
          <w:tab w:val="center" w:pos="2397"/>
        </w:tabs>
        <w:ind w:left="-15" w:firstLine="0"/>
        <w:rPr>
          <w:rFonts w:ascii="Cambria" w:hAnsi="Cambria"/>
        </w:rPr>
      </w:pPr>
      <w:bookmarkStart w:id="13" w:name="_Toc140487858"/>
      <w:r w:rsidRPr="00044BB3">
        <w:rPr>
          <w:rFonts w:ascii="Cambria" w:hAnsi="Cambria"/>
        </w:rPr>
        <w:t xml:space="preserve">8.0 </w:t>
      </w:r>
      <w:r w:rsidRPr="0020637B">
        <w:rPr>
          <w:rFonts w:ascii="Cambria" w:hAnsi="Cambria"/>
          <w:sz w:val="22"/>
        </w:rPr>
        <w:t>Access to data and disclosure staff</w:t>
      </w:r>
      <w:bookmarkEnd w:id="13"/>
      <w:r w:rsidRPr="00044BB3">
        <w:rPr>
          <w:rFonts w:ascii="Cambria" w:hAnsi="Cambria"/>
        </w:rPr>
        <w:t xml:space="preserve">   </w:t>
      </w:r>
    </w:p>
    <w:p w14:paraId="1A6DA797" w14:textId="2FBCE1C9" w:rsidR="0014701F" w:rsidRPr="00044BB3" w:rsidRDefault="001932EE">
      <w:pPr>
        <w:ind w:left="-5" w:right="3"/>
        <w:rPr>
          <w:rFonts w:ascii="Cambria" w:hAnsi="Cambria"/>
        </w:rPr>
      </w:pPr>
      <w:r w:rsidRPr="00044BB3">
        <w:rPr>
          <w:rFonts w:ascii="Cambria" w:hAnsi="Cambria"/>
        </w:rPr>
        <w:t>We are legally obliged to protect certain information on our staff. HTAFC staff have a right to see records of their personal information. Staff who wish to access this information can make a subject access request under the Data Protection Act 1998</w:t>
      </w:r>
      <w:r w:rsidR="00CD1AAE" w:rsidRPr="00044BB3">
        <w:rPr>
          <w:rFonts w:ascii="Cambria" w:hAnsi="Cambria"/>
        </w:rPr>
        <w:t xml:space="preserve">. </w:t>
      </w:r>
    </w:p>
    <w:p w14:paraId="404872F5" w14:textId="77777777" w:rsidR="007B3549" w:rsidRDefault="007B3549" w:rsidP="007B3549">
      <w:pPr>
        <w:spacing w:after="0" w:line="259" w:lineRule="auto"/>
        <w:ind w:left="0" w:firstLine="0"/>
        <w:rPr>
          <w:rFonts w:ascii="Cambria" w:hAnsi="Cambria"/>
        </w:rPr>
      </w:pPr>
    </w:p>
    <w:p w14:paraId="02F26FBF" w14:textId="246E6857" w:rsidR="0014701F" w:rsidRPr="00044BB3" w:rsidRDefault="001932EE" w:rsidP="007B3549">
      <w:pPr>
        <w:spacing w:after="0" w:line="259" w:lineRule="auto"/>
        <w:ind w:left="0" w:firstLine="0"/>
        <w:rPr>
          <w:rFonts w:ascii="Cambria" w:hAnsi="Cambria"/>
        </w:rPr>
      </w:pPr>
      <w:r w:rsidRPr="00044BB3">
        <w:rPr>
          <w:rFonts w:ascii="Cambria" w:hAnsi="Cambria"/>
        </w:rPr>
        <w:lastRenderedPageBreak/>
        <w:t xml:space="preserve">Disclosure of these records will be made once </w:t>
      </w:r>
      <w:r w:rsidR="009E2846" w:rsidRPr="00044BB3">
        <w:rPr>
          <w:rFonts w:ascii="Cambria" w:hAnsi="Cambria"/>
        </w:rPr>
        <w:t>third-party</w:t>
      </w:r>
      <w:r w:rsidRPr="00044BB3">
        <w:rPr>
          <w:rFonts w:ascii="Cambria" w:hAnsi="Cambria"/>
        </w:rPr>
        <w:t xml:space="preserve"> information has been removed in accordance with the Data Protection Act 1998. HTAFC staff will have restricted access to participants’ personal data and will be given access only on a ‘need to know’ basis in the course of their duties within the charity</w:t>
      </w:r>
      <w:r w:rsidR="00CD1AAE" w:rsidRPr="00044BB3">
        <w:rPr>
          <w:rFonts w:ascii="Cambria" w:hAnsi="Cambria"/>
        </w:rPr>
        <w:t xml:space="preserve">. </w:t>
      </w:r>
    </w:p>
    <w:p w14:paraId="29B5921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5B2031A" w14:textId="7EEE9A42" w:rsidR="0014701F" w:rsidRPr="00044BB3" w:rsidRDefault="001932EE">
      <w:pPr>
        <w:ind w:left="-5" w:right="3"/>
        <w:rPr>
          <w:rFonts w:ascii="Cambria" w:hAnsi="Cambria"/>
        </w:rPr>
      </w:pPr>
      <w:r w:rsidRPr="00044BB3">
        <w:rPr>
          <w:rFonts w:ascii="Cambria" w:hAnsi="Cambria"/>
        </w:rPr>
        <w:t xml:space="preserve">Third </w:t>
      </w:r>
      <w:r w:rsidR="009E2846" w:rsidRPr="00044BB3">
        <w:rPr>
          <w:rFonts w:ascii="Cambria" w:hAnsi="Cambria"/>
        </w:rPr>
        <w:t>parties’</w:t>
      </w:r>
      <w:r w:rsidRPr="00044BB3">
        <w:rPr>
          <w:rFonts w:ascii="Cambria" w:hAnsi="Cambria"/>
        </w:rPr>
        <w:t xml:space="preserve"> personal data about participants will not be disclosed to third parties without the consent of the participant or the child’s parent or carer, unless it is obliged by law or in the best interest of the child</w:t>
      </w:r>
      <w:r w:rsidR="00CD1AAE" w:rsidRPr="00044BB3">
        <w:rPr>
          <w:rFonts w:ascii="Cambria" w:hAnsi="Cambria"/>
        </w:rPr>
        <w:t xml:space="preserve">. </w:t>
      </w:r>
    </w:p>
    <w:p w14:paraId="092DD444"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E34E3AF" w14:textId="7D55762A" w:rsidR="0014701F" w:rsidRPr="00044BB3" w:rsidRDefault="001932EE">
      <w:pPr>
        <w:pStyle w:val="Heading1"/>
        <w:tabs>
          <w:tab w:val="center" w:pos="1913"/>
        </w:tabs>
        <w:ind w:left="-15" w:firstLine="0"/>
        <w:rPr>
          <w:rFonts w:ascii="Cambria" w:hAnsi="Cambria"/>
        </w:rPr>
      </w:pPr>
      <w:bookmarkStart w:id="14" w:name="_Toc140487859"/>
      <w:r w:rsidRPr="00044BB3">
        <w:rPr>
          <w:rFonts w:ascii="Cambria" w:hAnsi="Cambria"/>
        </w:rPr>
        <w:t xml:space="preserve">9.0 </w:t>
      </w:r>
      <w:r w:rsidRPr="0020637B">
        <w:rPr>
          <w:rFonts w:ascii="Cambria" w:hAnsi="Cambria"/>
          <w:sz w:val="22"/>
        </w:rPr>
        <w:t>Data sharing agreements</w:t>
      </w:r>
      <w:bookmarkEnd w:id="14"/>
      <w:r w:rsidRPr="00044BB3">
        <w:rPr>
          <w:rFonts w:ascii="Cambria" w:hAnsi="Cambria"/>
        </w:rPr>
        <w:t xml:space="preserve">  </w:t>
      </w:r>
    </w:p>
    <w:p w14:paraId="0E0F8625" w14:textId="149627C9" w:rsidR="0014701F" w:rsidRPr="00044BB3" w:rsidRDefault="001932EE">
      <w:pPr>
        <w:ind w:left="-5" w:right="3"/>
        <w:rPr>
          <w:rFonts w:ascii="Cambria" w:hAnsi="Cambria"/>
        </w:rPr>
      </w:pPr>
      <w:r w:rsidRPr="00044BB3">
        <w:rPr>
          <w:rFonts w:ascii="Cambria" w:hAnsi="Cambria"/>
        </w:rPr>
        <w:t>If there is a need to share additional information on a one-off-basis, the parties concerned should consider whether the sharing is necessary to the agreement and document their considerations/findings, including any consent sought (and if not sought, an explanation as to why)</w:t>
      </w:r>
      <w:r w:rsidR="00CD1AAE" w:rsidRPr="00044BB3">
        <w:rPr>
          <w:rFonts w:ascii="Cambria" w:hAnsi="Cambria"/>
        </w:rPr>
        <w:t xml:space="preserve">. </w:t>
      </w:r>
    </w:p>
    <w:p w14:paraId="0499FD8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2A0E856" w14:textId="16DBB634" w:rsidR="0014701F" w:rsidRPr="00044BB3" w:rsidRDefault="001932EE">
      <w:pPr>
        <w:ind w:left="-5" w:right="3"/>
        <w:rPr>
          <w:rFonts w:ascii="Cambria" w:hAnsi="Cambria"/>
        </w:rPr>
      </w:pPr>
      <w:r w:rsidRPr="00044BB3">
        <w:rPr>
          <w:rFonts w:ascii="Cambria" w:hAnsi="Cambria"/>
        </w:rPr>
        <w:t>If additional information is required on a repeated basis over and above what is defined in this agreement, to enable the agreement to achieve its aims, the lead officers for each organisation should agree an addition to the sharing agreement, ensuring that the current information meets the same legislative basis as the original. This addition should be added to the agreement and all parties should sign up to it</w:t>
      </w:r>
      <w:r w:rsidR="00CD1AAE" w:rsidRPr="00044BB3">
        <w:rPr>
          <w:rFonts w:ascii="Cambria" w:hAnsi="Cambria"/>
        </w:rPr>
        <w:t xml:space="preserve">. </w:t>
      </w:r>
    </w:p>
    <w:p w14:paraId="11FDE41E"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54250134" w14:textId="0DCFC546" w:rsidR="0014701F" w:rsidRPr="00044BB3" w:rsidRDefault="001932EE">
      <w:pPr>
        <w:ind w:left="-5" w:right="3"/>
        <w:rPr>
          <w:rFonts w:ascii="Cambria" w:hAnsi="Cambria"/>
        </w:rPr>
      </w:pPr>
      <w:r w:rsidRPr="00044BB3">
        <w:rPr>
          <w:rFonts w:ascii="Cambria" w:hAnsi="Cambria"/>
        </w:rPr>
        <w:t xml:space="preserve">Our data sharing table outlines some of the data that might be shared and why. We have also set out a template data sharing agreement that will be used when any arrangements for data sharing </w:t>
      </w:r>
      <w:r w:rsidR="00061290" w:rsidRPr="00044BB3">
        <w:rPr>
          <w:rFonts w:ascii="Cambria" w:hAnsi="Cambria"/>
        </w:rPr>
        <w:t>are</w:t>
      </w:r>
      <w:r w:rsidRPr="00044BB3">
        <w:rPr>
          <w:rFonts w:ascii="Cambria" w:hAnsi="Cambria"/>
        </w:rPr>
        <w:t xml:space="preserve"> put into place</w:t>
      </w:r>
      <w:r w:rsidR="00CD1AAE" w:rsidRPr="00044BB3">
        <w:rPr>
          <w:rFonts w:ascii="Cambria" w:hAnsi="Cambria"/>
        </w:rPr>
        <w:t xml:space="preserve">. </w:t>
      </w:r>
    </w:p>
    <w:p w14:paraId="2AAC0B7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540E3CC" w14:textId="025BD0EB" w:rsidR="0014701F" w:rsidRPr="00044BB3" w:rsidRDefault="00061290" w:rsidP="0020637B">
      <w:pPr>
        <w:pStyle w:val="Heading1"/>
        <w:tabs>
          <w:tab w:val="center" w:pos="1113"/>
        </w:tabs>
        <w:ind w:left="-15" w:firstLine="0"/>
        <w:rPr>
          <w:rFonts w:ascii="Cambria" w:hAnsi="Cambria"/>
        </w:rPr>
      </w:pPr>
      <w:r w:rsidRPr="00044BB3">
        <w:rPr>
          <w:rFonts w:ascii="Cambria" w:hAnsi="Cambria"/>
        </w:rPr>
        <w:t xml:space="preserve">10.0 </w:t>
      </w:r>
      <w:r>
        <w:rPr>
          <w:rFonts w:ascii="Cambria" w:hAnsi="Cambria"/>
        </w:rPr>
        <w:t>Training</w:t>
      </w:r>
      <w:r w:rsidR="001932EE" w:rsidRPr="00044BB3">
        <w:rPr>
          <w:rFonts w:ascii="Cambria" w:hAnsi="Cambria"/>
        </w:rPr>
        <w:t xml:space="preserve">   </w:t>
      </w:r>
    </w:p>
    <w:p w14:paraId="456FBD7C" w14:textId="6B8D7EE5" w:rsidR="0014701F" w:rsidRPr="00044BB3" w:rsidRDefault="001932EE">
      <w:pPr>
        <w:ind w:left="-5" w:right="3"/>
        <w:rPr>
          <w:rFonts w:ascii="Cambria" w:hAnsi="Cambria"/>
        </w:rPr>
      </w:pPr>
      <w:r w:rsidRPr="00044BB3">
        <w:rPr>
          <w:rFonts w:ascii="Cambria" w:hAnsi="Cambria"/>
        </w:rPr>
        <w:t xml:space="preserve">If staff do not receive appropriate training, in accordance with their role, there is a risk that personal data will not be processed in accordance with the GDPR and other national data protection legislation resulting in regulatory action and/or reputational damage to the organisation. </w:t>
      </w:r>
      <w:r w:rsidR="00C64DEA" w:rsidRPr="00044BB3">
        <w:rPr>
          <w:rFonts w:ascii="Cambria" w:hAnsi="Cambria"/>
        </w:rPr>
        <w:t>Therefore,</w:t>
      </w:r>
      <w:r w:rsidRPr="00044BB3">
        <w:rPr>
          <w:rFonts w:ascii="Cambria" w:hAnsi="Cambria"/>
        </w:rPr>
        <w:t xml:space="preserve"> training in data protection and data privacy will be delivered to everyone at HTAFC. Training will include:  </w:t>
      </w:r>
    </w:p>
    <w:p w14:paraId="6AC5169C" w14:textId="69D26C72"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a </w:t>
      </w:r>
      <w:r w:rsidR="00C64DEA" w:rsidRPr="0020637B">
        <w:rPr>
          <w:rFonts w:ascii="Cambria" w:hAnsi="Cambria"/>
        </w:rPr>
        <w:t>needs-based</w:t>
      </w:r>
      <w:r w:rsidRPr="0020637B">
        <w:rPr>
          <w:rFonts w:ascii="Cambria" w:hAnsi="Cambria"/>
        </w:rPr>
        <w:t xml:space="preserve"> training programme, developed for all staff and specific to </w:t>
      </w:r>
      <w:r w:rsidR="007D7DED" w:rsidRPr="0020637B">
        <w:rPr>
          <w:rFonts w:ascii="Cambria" w:hAnsi="Cambria"/>
        </w:rPr>
        <w:t>HTAFC</w:t>
      </w:r>
      <w:r w:rsidR="00CD1AAE" w:rsidRPr="0020637B">
        <w:rPr>
          <w:rFonts w:ascii="Cambria" w:hAnsi="Cambria"/>
        </w:rPr>
        <w:t xml:space="preserve">. </w:t>
      </w:r>
    </w:p>
    <w:p w14:paraId="26015356" w14:textId="53784807"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Board of Directors training, on the basis that they are responsible for legal </w:t>
      </w:r>
      <w:r w:rsidR="00C64DEA" w:rsidRPr="0020637B">
        <w:rPr>
          <w:rFonts w:ascii="Cambria" w:hAnsi="Cambria"/>
        </w:rPr>
        <w:t>compliance.</w:t>
      </w:r>
      <w:r w:rsidRPr="0020637B">
        <w:rPr>
          <w:rFonts w:ascii="Cambria" w:hAnsi="Cambria"/>
        </w:rPr>
        <w:t xml:space="preserve"> </w:t>
      </w:r>
    </w:p>
    <w:p w14:paraId="1D32EE26" w14:textId="0CBA2E56" w:rsidR="0020637B" w:rsidRPr="0020637B" w:rsidRDefault="001932EE" w:rsidP="0020637B">
      <w:pPr>
        <w:pStyle w:val="ListParagraph"/>
        <w:numPr>
          <w:ilvl w:val="0"/>
          <w:numId w:val="39"/>
        </w:numPr>
        <w:ind w:right="3"/>
        <w:rPr>
          <w:rFonts w:ascii="Cambria" w:hAnsi="Cambria"/>
        </w:rPr>
      </w:pPr>
      <w:r w:rsidRPr="0020637B">
        <w:rPr>
          <w:rFonts w:ascii="Cambria" w:hAnsi="Cambria"/>
        </w:rPr>
        <w:t xml:space="preserve">a training programme that incorporates regional and national sector specific requirements </w:t>
      </w:r>
      <w:r w:rsidR="00C64DEA" w:rsidRPr="0020637B">
        <w:rPr>
          <w:rFonts w:ascii="Cambria" w:hAnsi="Cambria"/>
        </w:rPr>
        <w:t>in key</w:t>
      </w:r>
      <w:r w:rsidRPr="0020637B">
        <w:rPr>
          <w:rFonts w:ascii="Cambria" w:hAnsi="Cambria"/>
        </w:rPr>
        <w:t xml:space="preserve"> areas such </w:t>
      </w:r>
      <w:r w:rsidR="007D7DED" w:rsidRPr="0020637B">
        <w:rPr>
          <w:rFonts w:ascii="Cambria" w:hAnsi="Cambria"/>
        </w:rPr>
        <w:t>as</w:t>
      </w:r>
      <w:r w:rsidR="00CD1AAE" w:rsidRPr="0020637B">
        <w:rPr>
          <w:rFonts w:ascii="Cambria" w:hAnsi="Cambria"/>
        </w:rPr>
        <w:t xml:space="preserve">. </w:t>
      </w:r>
    </w:p>
    <w:p w14:paraId="1BE6DD0A" w14:textId="28CBFC58"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Data Protection / GDPR  </w:t>
      </w:r>
    </w:p>
    <w:p w14:paraId="02BA9776" w14:textId="77777777"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information security  </w:t>
      </w:r>
    </w:p>
    <w:p w14:paraId="4B5140A4" w14:textId="77777777"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records management  </w:t>
      </w:r>
    </w:p>
    <w:p w14:paraId="0729A4F5" w14:textId="77777777"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data sharing  </w:t>
      </w:r>
    </w:p>
    <w:p w14:paraId="63A9F928" w14:textId="77777777" w:rsidR="0014701F" w:rsidRPr="0020637B" w:rsidRDefault="001932EE" w:rsidP="0020637B">
      <w:pPr>
        <w:pStyle w:val="ListParagraph"/>
        <w:numPr>
          <w:ilvl w:val="0"/>
          <w:numId w:val="39"/>
        </w:numPr>
        <w:ind w:right="3"/>
        <w:rPr>
          <w:rFonts w:ascii="Cambria" w:hAnsi="Cambria"/>
        </w:rPr>
      </w:pPr>
      <w:r w:rsidRPr="0020637B">
        <w:rPr>
          <w:rFonts w:ascii="Cambria" w:hAnsi="Cambria"/>
        </w:rPr>
        <w:t xml:space="preserve">requests for personal data  </w:t>
      </w:r>
    </w:p>
    <w:p w14:paraId="0AC86F8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66BCC36" w14:textId="06A4E072" w:rsidR="0014701F" w:rsidRPr="00044BB3" w:rsidRDefault="001932EE">
      <w:pPr>
        <w:ind w:left="-5" w:right="3"/>
        <w:rPr>
          <w:rFonts w:ascii="Cambria" w:hAnsi="Cambria"/>
        </w:rPr>
      </w:pPr>
      <w:r w:rsidRPr="00044BB3">
        <w:rPr>
          <w:rFonts w:ascii="Cambria" w:hAnsi="Cambria"/>
        </w:rPr>
        <w:t>Training will mainly be delivered virtually through workshops whenever legislation means a change in process or procedures, however regular staff training might take place in person</w:t>
      </w:r>
      <w:r w:rsidR="00CD1AAE" w:rsidRPr="00044BB3">
        <w:rPr>
          <w:rFonts w:ascii="Cambria" w:hAnsi="Cambria"/>
        </w:rPr>
        <w:t xml:space="preserve">. </w:t>
      </w:r>
    </w:p>
    <w:p w14:paraId="30860D9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1C4D2EB" w14:textId="73842D7A" w:rsidR="0014701F" w:rsidRPr="00044BB3" w:rsidRDefault="001932EE">
      <w:pPr>
        <w:ind w:left="-5" w:right="3"/>
        <w:rPr>
          <w:rFonts w:ascii="Cambria" w:hAnsi="Cambria"/>
        </w:rPr>
      </w:pPr>
      <w:r w:rsidRPr="00044BB3">
        <w:rPr>
          <w:rFonts w:ascii="Cambria" w:hAnsi="Cambria"/>
        </w:rPr>
        <w:t xml:space="preserve">Training needs will be assessed regularly for </w:t>
      </w:r>
      <w:r w:rsidR="00C64DEA" w:rsidRPr="00044BB3">
        <w:rPr>
          <w:rFonts w:ascii="Cambria" w:hAnsi="Cambria"/>
        </w:rPr>
        <w:t>full-time</w:t>
      </w:r>
      <w:r w:rsidRPr="00044BB3">
        <w:rPr>
          <w:rFonts w:ascii="Cambria" w:hAnsi="Cambria"/>
        </w:rPr>
        <w:t xml:space="preserve">, part-time, casual staff and volunteers who </w:t>
      </w:r>
      <w:r w:rsidR="007D7DED" w:rsidRPr="00044BB3">
        <w:rPr>
          <w:rFonts w:ascii="Cambria" w:hAnsi="Cambria"/>
        </w:rPr>
        <w:t>come in</w:t>
      </w:r>
      <w:r w:rsidRPr="00044BB3">
        <w:rPr>
          <w:rFonts w:ascii="Cambria" w:hAnsi="Cambria"/>
        </w:rPr>
        <w:t xml:space="preserve"> to contact with data. Training undertaken will be recorded and renewal dates planned and communicated</w:t>
      </w:r>
      <w:r w:rsidR="00CD1AAE" w:rsidRPr="00044BB3">
        <w:rPr>
          <w:rFonts w:ascii="Cambria" w:hAnsi="Cambria"/>
        </w:rPr>
        <w:t xml:space="preserve">. </w:t>
      </w:r>
    </w:p>
    <w:p w14:paraId="16DC528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D56874B" w14:textId="77777777" w:rsidR="0014701F" w:rsidRPr="00044BB3" w:rsidRDefault="001932EE">
      <w:pPr>
        <w:ind w:left="-5" w:right="3"/>
        <w:rPr>
          <w:rFonts w:ascii="Cambria" w:hAnsi="Cambria"/>
        </w:rPr>
      </w:pPr>
      <w:r w:rsidRPr="00044BB3">
        <w:rPr>
          <w:rFonts w:ascii="Cambria" w:hAnsi="Cambria"/>
          <w:b/>
        </w:rPr>
        <w:t>Induction training.</w:t>
      </w:r>
      <w:r w:rsidRPr="00044BB3">
        <w:rPr>
          <w:rFonts w:ascii="Cambria" w:hAnsi="Cambria"/>
        </w:rPr>
        <w:t xml:space="preserve"> Each new member of staff (including volunteers) will undertake training (normally within 1 month of joining HTAFC) before they access any data. Training will focus on the key areas outlined previously in this policy. </w:t>
      </w:r>
    </w:p>
    <w:p w14:paraId="1B910CF5"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26AADC23" w14:textId="746AEC38" w:rsidR="0014701F" w:rsidRPr="00044BB3" w:rsidRDefault="001932EE">
      <w:pPr>
        <w:ind w:left="-5" w:right="3"/>
        <w:rPr>
          <w:rFonts w:ascii="Cambria" w:hAnsi="Cambria"/>
        </w:rPr>
      </w:pPr>
      <w:r w:rsidRPr="00044BB3">
        <w:rPr>
          <w:rFonts w:ascii="Cambria" w:hAnsi="Cambria"/>
          <w:b/>
        </w:rPr>
        <w:t>Training materials</w:t>
      </w:r>
      <w:r w:rsidRPr="00044BB3">
        <w:rPr>
          <w:rFonts w:ascii="Cambria" w:hAnsi="Cambria"/>
        </w:rPr>
        <w:t xml:space="preserve"> will be available to any member of staff/volunteer who would like to refresh their understanding. Refresher training will be provided as required, or whenever there are significant </w:t>
      </w:r>
      <w:r w:rsidR="00C64DEA" w:rsidRPr="00044BB3">
        <w:rPr>
          <w:rFonts w:ascii="Cambria" w:hAnsi="Cambria"/>
        </w:rPr>
        <w:t>legislative</w:t>
      </w:r>
      <w:r w:rsidRPr="00044BB3">
        <w:rPr>
          <w:rFonts w:ascii="Cambria" w:hAnsi="Cambria"/>
        </w:rPr>
        <w:t xml:space="preserve"> changes. Some staff may need specialist training, which can be arranged as required</w:t>
      </w:r>
      <w:r w:rsidR="00CD1AAE" w:rsidRPr="00044BB3">
        <w:rPr>
          <w:rFonts w:ascii="Cambria" w:hAnsi="Cambria"/>
        </w:rPr>
        <w:t xml:space="preserve">. </w:t>
      </w:r>
    </w:p>
    <w:p w14:paraId="03CBE8FC"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40B5BCDA" w14:textId="1C150A08" w:rsidR="0014701F" w:rsidRPr="00044BB3" w:rsidRDefault="001932EE">
      <w:pPr>
        <w:ind w:left="-5" w:right="3"/>
        <w:rPr>
          <w:rFonts w:ascii="Cambria" w:hAnsi="Cambria"/>
        </w:rPr>
      </w:pPr>
      <w:r w:rsidRPr="00044BB3">
        <w:rPr>
          <w:rFonts w:ascii="Cambria" w:hAnsi="Cambria"/>
          <w:b/>
        </w:rPr>
        <w:t>Quality checks</w:t>
      </w:r>
      <w:r w:rsidRPr="00044BB3">
        <w:rPr>
          <w:rFonts w:ascii="Cambria" w:hAnsi="Cambria"/>
        </w:rPr>
        <w:t>: The DPO will carry out regular spot checks to ensure compliance with this policy. As well as tests that check staff understanding of the policy. All training will be recorded and made available for authorities to view on request</w:t>
      </w:r>
      <w:r w:rsidR="00CD1AAE" w:rsidRPr="00044BB3">
        <w:rPr>
          <w:rFonts w:ascii="Cambria" w:hAnsi="Cambria"/>
        </w:rPr>
        <w:t xml:space="preserve">. </w:t>
      </w:r>
    </w:p>
    <w:p w14:paraId="171ABE9B"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80EF7C1" w14:textId="4507D7CB" w:rsidR="0014701F" w:rsidRPr="00044BB3" w:rsidRDefault="001932EE">
      <w:pPr>
        <w:pStyle w:val="Heading1"/>
        <w:tabs>
          <w:tab w:val="center" w:pos="2413"/>
        </w:tabs>
        <w:ind w:left="-15" w:firstLine="0"/>
        <w:rPr>
          <w:rFonts w:ascii="Cambria" w:hAnsi="Cambria"/>
        </w:rPr>
      </w:pPr>
      <w:bookmarkStart w:id="15" w:name="_Toc140487861"/>
      <w:r w:rsidRPr="00044BB3">
        <w:rPr>
          <w:rFonts w:ascii="Cambria" w:hAnsi="Cambria"/>
        </w:rPr>
        <w:lastRenderedPageBreak/>
        <w:t xml:space="preserve">11.0 </w:t>
      </w:r>
      <w:r w:rsidRPr="0020637B">
        <w:rPr>
          <w:rFonts w:ascii="Cambria" w:hAnsi="Cambria"/>
          <w:sz w:val="22"/>
        </w:rPr>
        <w:t>Reporting data protection concerns</w:t>
      </w:r>
      <w:bookmarkEnd w:id="15"/>
      <w:r w:rsidRPr="00044BB3">
        <w:rPr>
          <w:rFonts w:ascii="Cambria" w:hAnsi="Cambria"/>
        </w:rPr>
        <w:t xml:space="preserve">   </w:t>
      </w:r>
    </w:p>
    <w:p w14:paraId="714390D6" w14:textId="7924CB92" w:rsidR="0014701F" w:rsidRPr="00044BB3" w:rsidRDefault="001932EE">
      <w:pPr>
        <w:ind w:left="-5" w:right="3"/>
        <w:rPr>
          <w:rFonts w:ascii="Cambria" w:hAnsi="Cambria"/>
        </w:rPr>
      </w:pPr>
      <w:r w:rsidRPr="00044BB3">
        <w:rPr>
          <w:rFonts w:ascii="Cambria" w:hAnsi="Cambria"/>
        </w:rPr>
        <w:t xml:space="preserve">Prevention is always better than dealing with data protection as an after-thought. Data security concerns may arise at any </w:t>
      </w:r>
      <w:r w:rsidR="007D7DED" w:rsidRPr="00044BB3">
        <w:rPr>
          <w:rFonts w:ascii="Cambria" w:hAnsi="Cambria"/>
        </w:rPr>
        <w:t>time,</w:t>
      </w:r>
      <w:r w:rsidRPr="00044BB3">
        <w:rPr>
          <w:rFonts w:ascii="Cambria" w:hAnsi="Cambria"/>
        </w:rPr>
        <w:t xml:space="preserve"> and we would encourage you to report any concerns (even if they do </w:t>
      </w:r>
      <w:r w:rsidR="00C64DEA" w:rsidRPr="00044BB3">
        <w:rPr>
          <w:rFonts w:ascii="Cambria" w:hAnsi="Cambria"/>
        </w:rPr>
        <w:t>not meet</w:t>
      </w:r>
      <w:r w:rsidRPr="00044BB3">
        <w:rPr>
          <w:rFonts w:ascii="Cambria" w:hAnsi="Cambria"/>
        </w:rPr>
        <w:t xml:space="preserve"> the criteria of a data breach) that you may have to the DPO or your line manager. This can help capture risks as they emerge, protect HTAFC data breaches and keep our processes up to date and effective</w:t>
      </w:r>
      <w:r w:rsidR="00CD1AAE" w:rsidRPr="00044BB3">
        <w:rPr>
          <w:rFonts w:ascii="Cambria" w:hAnsi="Cambria"/>
        </w:rPr>
        <w:t xml:space="preserve">. </w:t>
      </w:r>
    </w:p>
    <w:p w14:paraId="481846F8"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6678137" w14:textId="2A81D539" w:rsidR="0014701F" w:rsidRPr="00044BB3" w:rsidRDefault="001932EE">
      <w:pPr>
        <w:pStyle w:val="Heading1"/>
        <w:tabs>
          <w:tab w:val="center" w:pos="1235"/>
        </w:tabs>
        <w:ind w:left="-15" w:firstLine="0"/>
        <w:rPr>
          <w:rFonts w:ascii="Cambria" w:hAnsi="Cambria"/>
        </w:rPr>
      </w:pPr>
      <w:bookmarkStart w:id="16" w:name="_Toc140487862"/>
      <w:r w:rsidRPr="00044BB3">
        <w:rPr>
          <w:rFonts w:ascii="Cambria" w:hAnsi="Cambria"/>
        </w:rPr>
        <w:t xml:space="preserve">12.0 </w:t>
      </w:r>
      <w:r w:rsidRPr="0020637B">
        <w:rPr>
          <w:rFonts w:ascii="Cambria" w:hAnsi="Cambria"/>
          <w:sz w:val="22"/>
        </w:rPr>
        <w:t>Monitoring</w:t>
      </w:r>
      <w:bookmarkEnd w:id="16"/>
      <w:r w:rsidRPr="0020637B">
        <w:rPr>
          <w:rFonts w:ascii="Cambria" w:hAnsi="Cambria"/>
          <w:sz w:val="22"/>
        </w:rPr>
        <w:t xml:space="preserve"> </w:t>
      </w:r>
      <w:r w:rsidRPr="00044BB3">
        <w:rPr>
          <w:rFonts w:ascii="Cambria" w:hAnsi="Cambria"/>
        </w:rPr>
        <w:t xml:space="preserve">  </w:t>
      </w:r>
    </w:p>
    <w:p w14:paraId="2BD5151D" w14:textId="77777777" w:rsidR="0014701F" w:rsidRPr="00044BB3" w:rsidRDefault="001932EE">
      <w:pPr>
        <w:ind w:left="-5" w:right="3"/>
        <w:rPr>
          <w:rFonts w:ascii="Cambria" w:hAnsi="Cambria"/>
        </w:rPr>
      </w:pPr>
      <w:r w:rsidRPr="00044BB3">
        <w:rPr>
          <w:rFonts w:ascii="Cambria" w:hAnsi="Cambria"/>
        </w:rPr>
        <w:t xml:space="preserve">We will monitor the effectiveness of this and all of our policies and procedures and conduct a full review and updates as appropriate. Our monitoring and review will include looking at how our policies and procedures are working in practice to reduce the risks posed to HTAFC. </w:t>
      </w:r>
    </w:p>
    <w:p w14:paraId="2897D639"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640216A1"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F2B1B18"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3BB442D"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72337818"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3B931366"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p w14:paraId="145C1270" w14:textId="77777777" w:rsidR="0014701F" w:rsidRPr="00044BB3" w:rsidRDefault="001932EE">
      <w:pPr>
        <w:spacing w:after="0" w:line="259" w:lineRule="auto"/>
        <w:ind w:left="0" w:firstLine="0"/>
        <w:rPr>
          <w:rFonts w:ascii="Cambria" w:hAnsi="Cambria"/>
        </w:rPr>
      </w:pPr>
      <w:r w:rsidRPr="00044BB3">
        <w:rPr>
          <w:rFonts w:ascii="Cambria" w:hAnsi="Cambria"/>
        </w:rPr>
        <w:t xml:space="preserve"> </w:t>
      </w:r>
    </w:p>
    <w:sectPr w:rsidR="0014701F" w:rsidRPr="00044BB3" w:rsidSect="00044BB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7" w:footer="7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CD6A" w14:textId="77777777" w:rsidR="00A3052B" w:rsidRDefault="00A3052B">
      <w:pPr>
        <w:spacing w:after="0" w:line="240" w:lineRule="auto"/>
      </w:pPr>
      <w:r>
        <w:separator/>
      </w:r>
    </w:p>
  </w:endnote>
  <w:endnote w:type="continuationSeparator" w:id="0">
    <w:p w14:paraId="2C4C7286" w14:textId="77777777" w:rsidR="00A3052B" w:rsidRDefault="00A3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rbanist">
    <w:altName w:val="Calibri"/>
    <w:charset w:val="00"/>
    <w:family w:val="swiss"/>
    <w:pitch w:val="variable"/>
    <w:sig w:usb0="A00000E7" w:usb1="0000207B" w:usb2="0000002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D14F" w14:textId="77777777" w:rsidR="0014701F" w:rsidRDefault="001932EE">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9</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302D9" w14:textId="77777777" w:rsidR="007B3549" w:rsidRDefault="007B354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B6512FB" w14:textId="77777777" w:rsidR="007B3549" w:rsidRPr="005E3CA7" w:rsidRDefault="007B3549" w:rsidP="007B3549">
    <w:pPr>
      <w:tabs>
        <w:tab w:val="right" w:pos="10361"/>
      </w:tabs>
      <w:spacing w:after="0" w:line="259" w:lineRule="auto"/>
      <w:ind w:left="0" w:right="-287" w:firstLine="0"/>
      <w:rPr>
        <w:rFonts w:ascii="Cambria" w:hAnsi="Cambria"/>
      </w:rPr>
    </w:pPr>
    <w:r w:rsidRPr="005E3CA7">
      <w:rPr>
        <w:rFonts w:ascii="Cambria" w:hAnsi="Cambria"/>
        <w:color w:val="181717"/>
        <w:sz w:val="12"/>
      </w:rPr>
      <w:t>Harrogate Town AFC Limited company located in Harrogate, HG2 7RY</w:t>
    </w:r>
    <w:r>
      <w:rPr>
        <w:rFonts w:ascii="Cambria" w:hAnsi="Cambria"/>
        <w:color w:val="181717"/>
        <w:sz w:val="12"/>
      </w:rPr>
      <w:t xml:space="preserve"> -</w:t>
    </w:r>
    <w:r w:rsidRPr="005E3CA7">
      <w:rPr>
        <w:rFonts w:ascii="Cambria" w:hAnsi="Cambria"/>
        <w:color w:val="181717"/>
        <w:sz w:val="12"/>
      </w:rPr>
      <w:t xml:space="preserve"> Companies House number</w:t>
    </w:r>
    <w:r>
      <w:rPr>
        <w:rFonts w:ascii="Cambria" w:hAnsi="Cambria"/>
        <w:color w:val="181717"/>
        <w:sz w:val="12"/>
      </w:rPr>
      <w:t>:</w:t>
    </w:r>
    <w:r w:rsidRPr="005E3CA7">
      <w:rPr>
        <w:rFonts w:ascii="Cambria" w:hAnsi="Cambria"/>
        <w:color w:val="181717"/>
        <w:sz w:val="12"/>
      </w:rPr>
      <w:t xml:space="preserve"> 02523873.</w:t>
    </w:r>
    <w:r w:rsidRPr="005E3CA7">
      <w:rPr>
        <w:rFonts w:ascii="Cambria" w:hAnsi="Cambria"/>
        <w:color w:val="181717"/>
        <w:sz w:val="12"/>
      </w:rPr>
      <w:tab/>
      <w:t>Version 1.00 - July 2023</w:t>
    </w:r>
  </w:p>
  <w:p w14:paraId="4F961E3E" w14:textId="77777777" w:rsidR="007B3549" w:rsidRPr="005E3CA7" w:rsidRDefault="007B3549" w:rsidP="007B3549">
    <w:pPr>
      <w:tabs>
        <w:tab w:val="right" w:pos="10361"/>
      </w:tabs>
      <w:spacing w:after="0" w:line="259" w:lineRule="auto"/>
      <w:ind w:left="0" w:right="-287" w:firstLine="0"/>
      <w:rPr>
        <w:rFonts w:ascii="Cambria" w:hAnsi="Cambria"/>
      </w:rPr>
    </w:pPr>
    <w:r w:rsidRPr="005E3CA7">
      <w:rPr>
        <w:rFonts w:ascii="Cambria" w:hAnsi="Cambria"/>
        <w:color w:val="181717"/>
        <w:sz w:val="12"/>
      </w:rPr>
      <w:tab/>
      <w:t>www.harrogatetownafc.com</w:t>
    </w:r>
  </w:p>
  <w:p w14:paraId="74CE4C92" w14:textId="498F9FD1" w:rsidR="0014701F" w:rsidRDefault="0014701F">
    <w:pPr>
      <w:spacing w:after="0" w:line="259" w:lineRule="auto"/>
      <w:ind w:left="0" w:right="-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610A" w14:textId="77777777" w:rsidR="0014701F" w:rsidRDefault="001932EE">
    <w:pPr>
      <w:spacing w:after="0" w:line="259" w:lineRule="auto"/>
      <w:ind w:left="0" w:right="-4" w:firstLine="0"/>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9</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E8C2E" w14:textId="77777777" w:rsidR="00A3052B" w:rsidRDefault="00A3052B">
      <w:pPr>
        <w:spacing w:after="0" w:line="240" w:lineRule="auto"/>
      </w:pPr>
      <w:r>
        <w:separator/>
      </w:r>
    </w:p>
  </w:footnote>
  <w:footnote w:type="continuationSeparator" w:id="0">
    <w:p w14:paraId="6A5B13A3" w14:textId="77777777" w:rsidR="00A3052B" w:rsidRDefault="00A30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0710" w14:textId="77777777" w:rsidR="0014701F" w:rsidRDefault="001932EE">
    <w:pPr>
      <w:spacing w:after="0" w:line="259" w:lineRule="auto"/>
      <w:ind w:left="0" w:firstLine="0"/>
    </w:pPr>
    <w:r>
      <w:t xml:space="preserve">Last reviewed 07/03/2021. Next review due 07/03/2022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46A4" w14:textId="4D3117C4" w:rsidR="0014701F" w:rsidRDefault="0014701F">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6D57" w14:textId="77777777" w:rsidR="0014701F" w:rsidRDefault="001932EE">
    <w:pPr>
      <w:spacing w:after="0" w:line="259" w:lineRule="auto"/>
      <w:ind w:left="0" w:firstLine="0"/>
    </w:pPr>
    <w:r>
      <w:t xml:space="preserve">Last reviewed 07/03/2021. Next review due 07/03/2022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2A2A"/>
    <w:multiLevelType w:val="hybridMultilevel"/>
    <w:tmpl w:val="B3DC74E0"/>
    <w:lvl w:ilvl="0" w:tplc="108665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8D9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90D8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008C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A71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9672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F23D8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DE3D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7846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04BB0"/>
    <w:multiLevelType w:val="hybridMultilevel"/>
    <w:tmpl w:val="20E2F86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 w15:restartNumberingAfterBreak="0">
    <w:nsid w:val="07502824"/>
    <w:multiLevelType w:val="hybridMultilevel"/>
    <w:tmpl w:val="73BC7792"/>
    <w:lvl w:ilvl="0" w:tplc="BC12B4C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4891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5EC3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FA94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A48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DCC2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B25B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4A7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8C49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C10BFF"/>
    <w:multiLevelType w:val="hybridMultilevel"/>
    <w:tmpl w:val="EAF8B954"/>
    <w:lvl w:ilvl="0" w:tplc="59FA564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94BE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F0A0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1899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F6DA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269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0431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CC0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D4ED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162B5A"/>
    <w:multiLevelType w:val="hybridMultilevel"/>
    <w:tmpl w:val="A5F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0EBE"/>
    <w:multiLevelType w:val="hybridMultilevel"/>
    <w:tmpl w:val="7C7E4956"/>
    <w:lvl w:ilvl="0" w:tplc="E98A07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BE08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4A8A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A250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4253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4469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6074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6300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022E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667B11"/>
    <w:multiLevelType w:val="hybridMultilevel"/>
    <w:tmpl w:val="F75081BA"/>
    <w:lvl w:ilvl="0" w:tplc="26EEEED8">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6CA6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659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101B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34C7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28F71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BA2D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50E5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1606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372A32"/>
    <w:multiLevelType w:val="hybridMultilevel"/>
    <w:tmpl w:val="11BCB024"/>
    <w:lvl w:ilvl="0" w:tplc="E4DA2E1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7454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38B3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A62A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E6EA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4EC6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DE6FF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A0D4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5046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D43C92"/>
    <w:multiLevelType w:val="hybridMultilevel"/>
    <w:tmpl w:val="E748376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15:restartNumberingAfterBreak="0">
    <w:nsid w:val="12C25239"/>
    <w:multiLevelType w:val="hybridMultilevel"/>
    <w:tmpl w:val="47A4C9E0"/>
    <w:lvl w:ilvl="0" w:tplc="341694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86516">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8C6302">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8834E6">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0BDC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9EC798">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F09DD4">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E703C">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44608">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D11F68"/>
    <w:multiLevelType w:val="hybridMultilevel"/>
    <w:tmpl w:val="28E08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E16498"/>
    <w:multiLevelType w:val="hybridMultilevel"/>
    <w:tmpl w:val="DAC664B0"/>
    <w:lvl w:ilvl="0" w:tplc="10BEB43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B4FC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0EC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B8F8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439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CBD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544B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62A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5259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E129F8"/>
    <w:multiLevelType w:val="hybridMultilevel"/>
    <w:tmpl w:val="7368D7F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15:restartNumberingAfterBreak="0">
    <w:nsid w:val="167967DC"/>
    <w:multiLevelType w:val="hybridMultilevel"/>
    <w:tmpl w:val="4A82AD96"/>
    <w:lvl w:ilvl="0" w:tplc="59FA5648">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1598A"/>
    <w:multiLevelType w:val="hybridMultilevel"/>
    <w:tmpl w:val="AD3EC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A06873"/>
    <w:multiLevelType w:val="hybridMultilevel"/>
    <w:tmpl w:val="84262A62"/>
    <w:lvl w:ilvl="0" w:tplc="532E6914">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5897D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341C3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90C17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FC21D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C4D4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384A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A0DED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14460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9D5E82"/>
    <w:multiLevelType w:val="hybridMultilevel"/>
    <w:tmpl w:val="F472572E"/>
    <w:lvl w:ilvl="0" w:tplc="EB4AFCC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BEBA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F0E0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4695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0D0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688B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2CE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A75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0843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676745"/>
    <w:multiLevelType w:val="hybridMultilevel"/>
    <w:tmpl w:val="398E7874"/>
    <w:lvl w:ilvl="0" w:tplc="59FA5648">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F2CF2"/>
    <w:multiLevelType w:val="hybridMultilevel"/>
    <w:tmpl w:val="FD44E452"/>
    <w:lvl w:ilvl="0" w:tplc="CD606EB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CA825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7E949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9EFE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C6B4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B06B7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406A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D615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26C9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C021303"/>
    <w:multiLevelType w:val="hybridMultilevel"/>
    <w:tmpl w:val="F6ACCBA2"/>
    <w:lvl w:ilvl="0" w:tplc="59FA5648">
      <w:start w:val="1"/>
      <w:numFmt w:val="lowerLetter"/>
      <w:lvlText w:val="%1."/>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F923EB"/>
    <w:multiLevelType w:val="hybridMultilevel"/>
    <w:tmpl w:val="2DDEEA38"/>
    <w:lvl w:ilvl="0" w:tplc="59FA5648">
      <w:start w:val="1"/>
      <w:numFmt w:val="lowerLetter"/>
      <w:lvlText w:val="%1."/>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26D68"/>
    <w:multiLevelType w:val="hybridMultilevel"/>
    <w:tmpl w:val="FAC8893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41E360CE"/>
    <w:multiLevelType w:val="hybridMultilevel"/>
    <w:tmpl w:val="228E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696525"/>
    <w:multiLevelType w:val="hybridMultilevel"/>
    <w:tmpl w:val="FC144BA4"/>
    <w:lvl w:ilvl="0" w:tplc="2F7625F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2E7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20FD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645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4C9C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141C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6268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CAB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8D9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3849D3"/>
    <w:multiLevelType w:val="hybridMultilevel"/>
    <w:tmpl w:val="C0B69704"/>
    <w:lvl w:ilvl="0" w:tplc="1D4A23CA">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C20E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4CA1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E8CD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82B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843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C0B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489B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A097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DE4EB1"/>
    <w:multiLevelType w:val="hybridMultilevel"/>
    <w:tmpl w:val="2BFCEF2E"/>
    <w:lvl w:ilvl="0" w:tplc="376203E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27CF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BEEB6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A89F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86120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0B7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206E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0239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2418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C84825"/>
    <w:multiLevelType w:val="hybridMultilevel"/>
    <w:tmpl w:val="0B865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254F20"/>
    <w:multiLevelType w:val="hybridMultilevel"/>
    <w:tmpl w:val="7E54E06C"/>
    <w:lvl w:ilvl="0" w:tplc="374CBA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D6F5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F6D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329D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207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BA2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5074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0B6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92FE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FA817AF"/>
    <w:multiLevelType w:val="hybridMultilevel"/>
    <w:tmpl w:val="7EA2A63A"/>
    <w:lvl w:ilvl="0" w:tplc="59FA5648">
      <w:start w:val="1"/>
      <w:numFmt w:val="lowerLetter"/>
      <w:lvlText w:val="%1."/>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C75A7A"/>
    <w:multiLevelType w:val="hybridMultilevel"/>
    <w:tmpl w:val="7D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D47E1"/>
    <w:multiLevelType w:val="hybridMultilevel"/>
    <w:tmpl w:val="8520C476"/>
    <w:lvl w:ilvl="0" w:tplc="59FA5648">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430C1"/>
    <w:multiLevelType w:val="hybridMultilevel"/>
    <w:tmpl w:val="3EAA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E4B1F"/>
    <w:multiLevelType w:val="hybridMultilevel"/>
    <w:tmpl w:val="3FAE6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B75FF8"/>
    <w:multiLevelType w:val="hybridMultilevel"/>
    <w:tmpl w:val="DC0A260A"/>
    <w:lvl w:ilvl="0" w:tplc="59FA5648">
      <w:start w:val="1"/>
      <w:numFmt w:val="lowerLetter"/>
      <w:lvlText w:val="%1."/>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6E2F2D"/>
    <w:multiLevelType w:val="hybridMultilevel"/>
    <w:tmpl w:val="1F4618A4"/>
    <w:lvl w:ilvl="0" w:tplc="8C8E96E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61A8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A8355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F415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CF1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2654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A25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4CE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462AB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BA722D"/>
    <w:multiLevelType w:val="hybridMultilevel"/>
    <w:tmpl w:val="E286D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D32D2C"/>
    <w:multiLevelType w:val="hybridMultilevel"/>
    <w:tmpl w:val="36AA6D32"/>
    <w:lvl w:ilvl="0" w:tplc="93186B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5A4C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F6AB0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C081A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877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A2AB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2A66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24084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DE5A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93C4EBC"/>
    <w:multiLevelType w:val="hybridMultilevel"/>
    <w:tmpl w:val="75F82A4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A527C73"/>
    <w:multiLevelType w:val="hybridMultilevel"/>
    <w:tmpl w:val="4E2E91DA"/>
    <w:lvl w:ilvl="0" w:tplc="E2D0C6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632B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5065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268A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077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548F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BE32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D0A8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4E90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C0E7D0B"/>
    <w:multiLevelType w:val="hybridMultilevel"/>
    <w:tmpl w:val="D336740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0" w15:restartNumberingAfterBreak="0">
    <w:nsid w:val="7D0C1159"/>
    <w:multiLevelType w:val="hybridMultilevel"/>
    <w:tmpl w:val="6BE24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757F82"/>
    <w:multiLevelType w:val="hybridMultilevel"/>
    <w:tmpl w:val="F752C06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16cid:durableId="1060134417">
    <w:abstractNumId w:val="18"/>
  </w:num>
  <w:num w:numId="2" w16cid:durableId="1636715602">
    <w:abstractNumId w:val="34"/>
  </w:num>
  <w:num w:numId="3" w16cid:durableId="1787918919">
    <w:abstractNumId w:val="3"/>
  </w:num>
  <w:num w:numId="4" w16cid:durableId="1847750112">
    <w:abstractNumId w:val="2"/>
  </w:num>
  <w:num w:numId="5" w16cid:durableId="1634091756">
    <w:abstractNumId w:val="11"/>
  </w:num>
  <w:num w:numId="6" w16cid:durableId="2143032222">
    <w:abstractNumId w:val="7"/>
  </w:num>
  <w:num w:numId="7" w16cid:durableId="1326281425">
    <w:abstractNumId w:val="16"/>
  </w:num>
  <w:num w:numId="8" w16cid:durableId="410615026">
    <w:abstractNumId w:val="24"/>
  </w:num>
  <w:num w:numId="9" w16cid:durableId="1141192479">
    <w:abstractNumId w:val="25"/>
  </w:num>
  <w:num w:numId="10" w16cid:durableId="363556705">
    <w:abstractNumId w:val="27"/>
  </w:num>
  <w:num w:numId="11" w16cid:durableId="785004668">
    <w:abstractNumId w:val="23"/>
  </w:num>
  <w:num w:numId="12" w16cid:durableId="1504786232">
    <w:abstractNumId w:val="6"/>
  </w:num>
  <w:num w:numId="13" w16cid:durableId="2034183109">
    <w:abstractNumId w:val="5"/>
  </w:num>
  <w:num w:numId="14" w16cid:durableId="1650671127">
    <w:abstractNumId w:val="38"/>
  </w:num>
  <w:num w:numId="15" w16cid:durableId="1858690424">
    <w:abstractNumId w:val="36"/>
  </w:num>
  <w:num w:numId="16" w16cid:durableId="19665151">
    <w:abstractNumId w:val="15"/>
  </w:num>
  <w:num w:numId="17" w16cid:durableId="1376461800">
    <w:abstractNumId w:val="0"/>
  </w:num>
  <w:num w:numId="18" w16cid:durableId="2009944354">
    <w:abstractNumId w:val="9"/>
  </w:num>
  <w:num w:numId="19" w16cid:durableId="753822227">
    <w:abstractNumId w:val="14"/>
  </w:num>
  <w:num w:numId="20" w16cid:durableId="307830237">
    <w:abstractNumId w:val="31"/>
  </w:num>
  <w:num w:numId="21" w16cid:durableId="352079329">
    <w:abstractNumId w:val="1"/>
  </w:num>
  <w:num w:numId="22" w16cid:durableId="655761205">
    <w:abstractNumId w:val="35"/>
  </w:num>
  <w:num w:numId="23" w16cid:durableId="1276408680">
    <w:abstractNumId w:val="20"/>
  </w:num>
  <w:num w:numId="24" w16cid:durableId="301421257">
    <w:abstractNumId w:val="19"/>
  </w:num>
  <w:num w:numId="25" w16cid:durableId="1114054362">
    <w:abstractNumId w:val="37"/>
  </w:num>
  <w:num w:numId="26" w16cid:durableId="1333606392">
    <w:abstractNumId w:val="30"/>
  </w:num>
  <w:num w:numId="27" w16cid:durableId="1941177426">
    <w:abstractNumId w:val="33"/>
  </w:num>
  <w:num w:numId="28" w16cid:durableId="1203247404">
    <w:abstractNumId w:val="28"/>
  </w:num>
  <w:num w:numId="29" w16cid:durableId="1150175836">
    <w:abstractNumId w:val="41"/>
  </w:num>
  <w:num w:numId="30" w16cid:durableId="1829664447">
    <w:abstractNumId w:val="22"/>
  </w:num>
  <w:num w:numId="31" w16cid:durableId="1373845135">
    <w:abstractNumId w:val="29"/>
  </w:num>
  <w:num w:numId="32" w16cid:durableId="211040393">
    <w:abstractNumId w:val="13"/>
  </w:num>
  <w:num w:numId="33" w16cid:durableId="1996295672">
    <w:abstractNumId w:val="17"/>
  </w:num>
  <w:num w:numId="34" w16cid:durableId="741103561">
    <w:abstractNumId w:val="4"/>
  </w:num>
  <w:num w:numId="35" w16cid:durableId="94525205">
    <w:abstractNumId w:val="40"/>
  </w:num>
  <w:num w:numId="36" w16cid:durableId="142547909">
    <w:abstractNumId w:val="10"/>
  </w:num>
  <w:num w:numId="37" w16cid:durableId="608699421">
    <w:abstractNumId w:val="39"/>
  </w:num>
  <w:num w:numId="38" w16cid:durableId="171722895">
    <w:abstractNumId w:val="32"/>
  </w:num>
  <w:num w:numId="39" w16cid:durableId="1140685943">
    <w:abstractNumId w:val="26"/>
  </w:num>
  <w:num w:numId="40" w16cid:durableId="493105680">
    <w:abstractNumId w:val="21"/>
  </w:num>
  <w:num w:numId="41" w16cid:durableId="1543637969">
    <w:abstractNumId w:val="8"/>
  </w:num>
  <w:num w:numId="42" w16cid:durableId="1669212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1F"/>
    <w:rsid w:val="00044BB3"/>
    <w:rsid w:val="00061290"/>
    <w:rsid w:val="000F15CF"/>
    <w:rsid w:val="0014701F"/>
    <w:rsid w:val="001706F8"/>
    <w:rsid w:val="001932EE"/>
    <w:rsid w:val="001D20EA"/>
    <w:rsid w:val="0020637B"/>
    <w:rsid w:val="00650EA6"/>
    <w:rsid w:val="007B3549"/>
    <w:rsid w:val="007D7DED"/>
    <w:rsid w:val="008D3106"/>
    <w:rsid w:val="009E2846"/>
    <w:rsid w:val="00A3052B"/>
    <w:rsid w:val="00AD4044"/>
    <w:rsid w:val="00C23686"/>
    <w:rsid w:val="00C64DEA"/>
    <w:rsid w:val="00CD1AAE"/>
    <w:rsid w:val="00D06906"/>
    <w:rsid w:val="00F04C4D"/>
    <w:rsid w:val="00FF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0756"/>
  <w15:docId w15:val="{A160166D-7F55-4997-BF60-A9893286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706F8"/>
    <w:pPr>
      <w:spacing w:after="0" w:line="240" w:lineRule="auto"/>
    </w:pPr>
    <w:rPr>
      <w:color w:val="44546A" w:themeColor="text2"/>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6F8"/>
    <w:rPr>
      <w:color w:val="0563C1" w:themeColor="hyperlink"/>
      <w:u w:val="single"/>
    </w:rPr>
  </w:style>
  <w:style w:type="paragraph" w:styleId="TOCHeading">
    <w:name w:val="TOC Heading"/>
    <w:basedOn w:val="Heading1"/>
    <w:next w:val="Normal"/>
    <w:uiPriority w:val="39"/>
    <w:unhideWhenUsed/>
    <w:qFormat/>
    <w:rsid w:val="001706F8"/>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TOC1">
    <w:name w:val="toc 1"/>
    <w:basedOn w:val="Normal"/>
    <w:next w:val="Normal"/>
    <w:autoRedefine/>
    <w:uiPriority w:val="39"/>
    <w:unhideWhenUsed/>
    <w:rsid w:val="001706F8"/>
    <w:pPr>
      <w:spacing w:after="100"/>
      <w:ind w:left="0"/>
    </w:pPr>
  </w:style>
  <w:style w:type="paragraph" w:styleId="TOC2">
    <w:name w:val="toc 2"/>
    <w:basedOn w:val="Normal"/>
    <w:next w:val="Normal"/>
    <w:autoRedefine/>
    <w:uiPriority w:val="39"/>
    <w:unhideWhenUsed/>
    <w:rsid w:val="001706F8"/>
    <w:pPr>
      <w:spacing w:after="100"/>
      <w:ind w:left="200"/>
    </w:pPr>
  </w:style>
  <w:style w:type="paragraph" w:styleId="ListParagraph">
    <w:name w:val="List Paragraph"/>
    <w:basedOn w:val="Normal"/>
    <w:uiPriority w:val="34"/>
    <w:qFormat/>
    <w:rsid w:val="00044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ratahomes.sharepoint.com/sites/HarrogateTownAFCPolicyVCR/Shared%20Documents/Forms/AllItem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ABC1-06C7-42BC-9040-34AEDEED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Harrogate Town AFC Privacy Policy</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Harrogate Town AFC Privacy Policy</dc:title>
  <dc:subject/>
  <dc:creator>A</dc:creator>
  <cp:keywords/>
  <cp:lastModifiedBy>Sarah Barry</cp:lastModifiedBy>
  <cp:revision>2</cp:revision>
  <dcterms:created xsi:type="dcterms:W3CDTF">2024-05-29T08:26:00Z</dcterms:created>
  <dcterms:modified xsi:type="dcterms:W3CDTF">2024-05-29T08:26:00Z</dcterms:modified>
</cp:coreProperties>
</file>