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916"/>
        <w:tblW w:w="9555" w:type="dxa"/>
        <w:tblLook w:val="01E0" w:firstRow="1" w:lastRow="1" w:firstColumn="1" w:lastColumn="1" w:noHBand="0" w:noVBand="0"/>
      </w:tblPr>
      <w:tblGrid>
        <w:gridCol w:w="2304"/>
        <w:gridCol w:w="7251"/>
      </w:tblGrid>
      <w:tr w:rsidR="00A750C8" w:rsidRPr="008D59CA" w14:paraId="561F2775" w14:textId="77777777" w:rsidTr="00937484">
        <w:trPr>
          <w:trHeight w:val="758"/>
        </w:trPr>
        <w:tc>
          <w:tcPr>
            <w:tcW w:w="9555" w:type="dxa"/>
            <w:gridSpan w:val="2"/>
          </w:tcPr>
          <w:p w14:paraId="099ECF7C" w14:textId="77777777" w:rsidR="00A750C8" w:rsidRPr="008D59CA" w:rsidRDefault="00A750C8" w:rsidP="00937484">
            <w:pPr>
              <w:rPr>
                <w:rFonts w:ascii="Tahoma" w:hAnsi="Tahoma" w:cs="Tahoma"/>
                <w:sz w:val="10"/>
                <w:szCs w:val="10"/>
              </w:rPr>
            </w:pPr>
          </w:p>
          <w:p w14:paraId="2C8A7109" w14:textId="77777777" w:rsidR="00A750C8" w:rsidRPr="008D59CA" w:rsidRDefault="00A750C8" w:rsidP="00937484">
            <w:pPr>
              <w:jc w:val="center"/>
              <w:rPr>
                <w:rFonts w:ascii="Tahoma" w:hAnsi="Tahoma" w:cs="Tahoma"/>
                <w:sz w:val="10"/>
                <w:szCs w:val="10"/>
              </w:rPr>
            </w:pPr>
            <w:r w:rsidRPr="008D59CA">
              <w:rPr>
                <w:rFonts w:ascii="Tahoma" w:hAnsi="Tahoma" w:cs="Tahoma"/>
                <w:noProof/>
              </w:rPr>
              <w:drawing>
                <wp:inline distT="0" distB="0" distL="0" distR="0" wp14:anchorId="4BC18D89" wp14:editId="5B5F9A62">
                  <wp:extent cx="1076325" cy="1288899"/>
                  <wp:effectExtent l="0" t="0" r="0" b="6985"/>
                  <wp:docPr id="2" name="Picture 2" descr="https://upload.wikimedia.org/wikipedia/en/thumb/8/8b/West_Bromwich_Albion.svg/1200px-West_Bromwich_Alb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8/8b/West_Bromwich_Albion.svg/1200px-West_Bromwich_Albion.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930" cy="1292018"/>
                          </a:xfrm>
                          <a:prstGeom prst="rect">
                            <a:avLst/>
                          </a:prstGeom>
                          <a:noFill/>
                          <a:ln>
                            <a:noFill/>
                          </a:ln>
                        </pic:spPr>
                      </pic:pic>
                    </a:graphicData>
                  </a:graphic>
                </wp:inline>
              </w:drawing>
            </w:r>
          </w:p>
        </w:tc>
      </w:tr>
      <w:tr w:rsidR="000B4B31" w:rsidRPr="00E813A8" w14:paraId="11BD28B1" w14:textId="77777777" w:rsidTr="00F52D43">
        <w:trPr>
          <w:trHeight w:val="454"/>
        </w:trPr>
        <w:tc>
          <w:tcPr>
            <w:tcW w:w="2304" w:type="dxa"/>
          </w:tcPr>
          <w:p w14:paraId="0B67A78D" w14:textId="77777777" w:rsidR="008D59CA" w:rsidRPr="00E813A8" w:rsidRDefault="008D59CA" w:rsidP="008D59CA">
            <w:pPr>
              <w:rPr>
                <w:rFonts w:ascii="Avenir Book" w:hAnsi="Avenir Book" w:cs="Tahoma"/>
                <w:b/>
                <w:bCs/>
                <w:sz w:val="22"/>
                <w:szCs w:val="22"/>
              </w:rPr>
            </w:pPr>
          </w:p>
          <w:p w14:paraId="7852754D" w14:textId="6875D48A" w:rsidR="000B4B31" w:rsidRPr="00E813A8" w:rsidRDefault="000B4B31" w:rsidP="008D59CA">
            <w:pPr>
              <w:rPr>
                <w:rFonts w:ascii="Avenir Book" w:hAnsi="Avenir Book" w:cs="Tahoma"/>
                <w:b/>
                <w:bCs/>
                <w:sz w:val="22"/>
                <w:szCs w:val="22"/>
              </w:rPr>
            </w:pPr>
            <w:r w:rsidRPr="00E813A8">
              <w:rPr>
                <w:rFonts w:ascii="Avenir Book" w:hAnsi="Avenir Book" w:cs="Tahoma"/>
                <w:b/>
                <w:bCs/>
                <w:sz w:val="22"/>
                <w:szCs w:val="22"/>
              </w:rPr>
              <w:t>Job Title</w:t>
            </w:r>
          </w:p>
          <w:p w14:paraId="0950E17F" w14:textId="77777777" w:rsidR="000B4B31" w:rsidRPr="00E813A8" w:rsidRDefault="000B4B31" w:rsidP="008D59CA">
            <w:pPr>
              <w:rPr>
                <w:rFonts w:ascii="Avenir Book" w:hAnsi="Avenir Book" w:cs="Tahoma"/>
                <w:b/>
                <w:bCs/>
                <w:sz w:val="22"/>
                <w:szCs w:val="22"/>
              </w:rPr>
            </w:pPr>
          </w:p>
        </w:tc>
        <w:tc>
          <w:tcPr>
            <w:tcW w:w="7251" w:type="dxa"/>
          </w:tcPr>
          <w:p w14:paraId="6D8A0545" w14:textId="77777777" w:rsidR="00211474" w:rsidRPr="00E813A8" w:rsidRDefault="00211474" w:rsidP="000B4B31">
            <w:pPr>
              <w:rPr>
                <w:rFonts w:ascii="Avenir Book" w:hAnsi="Avenir Book" w:cs="Tahoma"/>
                <w:bCs/>
                <w:sz w:val="22"/>
                <w:szCs w:val="22"/>
                <w:lang w:val="en-US"/>
              </w:rPr>
            </w:pPr>
          </w:p>
          <w:p w14:paraId="7EE77D41" w14:textId="0720C80E" w:rsidR="000B4B31" w:rsidRPr="00E813A8" w:rsidRDefault="00BB08E2" w:rsidP="000B4B31">
            <w:pPr>
              <w:rPr>
                <w:rFonts w:ascii="Avenir Book" w:hAnsi="Avenir Book" w:cs="Tahoma"/>
                <w:b/>
                <w:bCs/>
                <w:sz w:val="22"/>
                <w:szCs w:val="22"/>
              </w:rPr>
            </w:pPr>
            <w:r>
              <w:rPr>
                <w:rFonts w:ascii="Avenir Book" w:hAnsi="Avenir Book" w:cs="Tahoma"/>
                <w:bCs/>
                <w:sz w:val="22"/>
                <w:szCs w:val="22"/>
                <w:lang w:val="en-US"/>
              </w:rPr>
              <w:t xml:space="preserve">Academy </w:t>
            </w:r>
            <w:r w:rsidR="00211474" w:rsidRPr="00E813A8">
              <w:rPr>
                <w:rFonts w:ascii="Avenir Book" w:hAnsi="Avenir Book" w:cs="Tahoma"/>
                <w:bCs/>
                <w:sz w:val="22"/>
                <w:szCs w:val="22"/>
                <w:lang w:val="en-US"/>
              </w:rPr>
              <w:t>Performance Nutritionist</w:t>
            </w:r>
          </w:p>
        </w:tc>
      </w:tr>
      <w:tr w:rsidR="00211474" w:rsidRPr="00E813A8" w14:paraId="3277AA04" w14:textId="77777777" w:rsidTr="0069180C">
        <w:trPr>
          <w:trHeight w:val="393"/>
        </w:trPr>
        <w:tc>
          <w:tcPr>
            <w:tcW w:w="2304" w:type="dxa"/>
          </w:tcPr>
          <w:p w14:paraId="0D778025" w14:textId="77777777" w:rsidR="00211474" w:rsidRPr="00E813A8" w:rsidRDefault="00211474" w:rsidP="00211474">
            <w:pPr>
              <w:rPr>
                <w:rFonts w:ascii="Avenir Book" w:hAnsi="Avenir Book" w:cs="Tahoma"/>
                <w:b/>
                <w:bCs/>
                <w:sz w:val="22"/>
                <w:szCs w:val="22"/>
              </w:rPr>
            </w:pPr>
          </w:p>
          <w:p w14:paraId="2223D801" w14:textId="2293718A" w:rsidR="00211474" w:rsidRPr="00E813A8" w:rsidRDefault="00211474" w:rsidP="00211474">
            <w:pPr>
              <w:rPr>
                <w:rFonts w:ascii="Avenir Book" w:hAnsi="Avenir Book" w:cs="Tahoma"/>
                <w:b/>
                <w:bCs/>
                <w:sz w:val="22"/>
                <w:szCs w:val="22"/>
              </w:rPr>
            </w:pPr>
            <w:r w:rsidRPr="00E813A8">
              <w:rPr>
                <w:rFonts w:ascii="Avenir Book" w:hAnsi="Avenir Book" w:cs="Tahoma"/>
                <w:b/>
                <w:bCs/>
                <w:sz w:val="22"/>
                <w:szCs w:val="22"/>
              </w:rPr>
              <w:t>Reporting to</w:t>
            </w:r>
          </w:p>
          <w:p w14:paraId="5422628C" w14:textId="77777777" w:rsidR="00211474" w:rsidRPr="00E813A8" w:rsidRDefault="00211474" w:rsidP="00211474">
            <w:pPr>
              <w:rPr>
                <w:rFonts w:ascii="Avenir Book" w:hAnsi="Avenir Book" w:cs="Tahoma"/>
                <w:b/>
                <w:bCs/>
                <w:sz w:val="22"/>
                <w:szCs w:val="22"/>
              </w:rPr>
            </w:pPr>
          </w:p>
        </w:tc>
        <w:tc>
          <w:tcPr>
            <w:tcW w:w="7251" w:type="dxa"/>
            <w:vAlign w:val="center"/>
          </w:tcPr>
          <w:p w14:paraId="0CF1C74E" w14:textId="59D9824A" w:rsidR="00211474" w:rsidRPr="00E813A8" w:rsidRDefault="00211474" w:rsidP="00211474">
            <w:pPr>
              <w:rPr>
                <w:rFonts w:ascii="Avenir Book" w:hAnsi="Avenir Book" w:cs="Tahoma"/>
                <w:b/>
                <w:bCs/>
                <w:sz w:val="22"/>
                <w:szCs w:val="22"/>
              </w:rPr>
            </w:pPr>
            <w:r w:rsidRPr="00E813A8">
              <w:rPr>
                <w:rFonts w:ascii="Avenir Book" w:hAnsi="Avenir Book" w:cs="Tahoma"/>
                <w:bCs/>
                <w:sz w:val="22"/>
                <w:szCs w:val="22"/>
              </w:rPr>
              <w:t xml:space="preserve">Head </w:t>
            </w:r>
            <w:r w:rsidR="00E813A8" w:rsidRPr="00E813A8">
              <w:rPr>
                <w:rFonts w:ascii="Avenir Book" w:hAnsi="Avenir Book" w:cs="Tahoma"/>
                <w:bCs/>
                <w:sz w:val="22"/>
                <w:szCs w:val="22"/>
              </w:rPr>
              <w:t>of</w:t>
            </w:r>
            <w:r w:rsidRPr="00E813A8">
              <w:rPr>
                <w:rFonts w:ascii="Avenir Book" w:hAnsi="Avenir Book" w:cs="Tahoma"/>
                <w:bCs/>
                <w:sz w:val="22"/>
                <w:szCs w:val="22"/>
              </w:rPr>
              <w:t xml:space="preserve"> Academy </w:t>
            </w:r>
            <w:r w:rsidR="00E813A8" w:rsidRPr="00E813A8">
              <w:rPr>
                <w:rFonts w:ascii="Avenir Book" w:hAnsi="Avenir Book" w:cs="Tahoma"/>
                <w:bCs/>
                <w:sz w:val="22"/>
                <w:szCs w:val="22"/>
              </w:rPr>
              <w:t>Performance</w:t>
            </w:r>
          </w:p>
        </w:tc>
      </w:tr>
      <w:tr w:rsidR="00211474" w:rsidRPr="00E813A8" w14:paraId="0233D500" w14:textId="77777777" w:rsidTr="00F52D43">
        <w:trPr>
          <w:trHeight w:val="393"/>
        </w:trPr>
        <w:tc>
          <w:tcPr>
            <w:tcW w:w="2304" w:type="dxa"/>
          </w:tcPr>
          <w:p w14:paraId="74045BC5" w14:textId="77777777" w:rsidR="00211474" w:rsidRPr="00E813A8" w:rsidRDefault="00211474" w:rsidP="00211474">
            <w:pPr>
              <w:rPr>
                <w:rFonts w:ascii="Avenir Book" w:hAnsi="Avenir Book" w:cs="Tahoma"/>
                <w:b/>
                <w:bCs/>
                <w:sz w:val="22"/>
                <w:szCs w:val="22"/>
              </w:rPr>
            </w:pPr>
          </w:p>
          <w:p w14:paraId="7CDB3C8C" w14:textId="77777777" w:rsidR="00211474" w:rsidRPr="00E813A8" w:rsidRDefault="00211474" w:rsidP="00211474">
            <w:pPr>
              <w:rPr>
                <w:rFonts w:ascii="Avenir Book" w:hAnsi="Avenir Book" w:cs="Tahoma"/>
                <w:b/>
                <w:bCs/>
                <w:sz w:val="22"/>
                <w:szCs w:val="22"/>
              </w:rPr>
            </w:pPr>
            <w:r w:rsidRPr="00E813A8">
              <w:rPr>
                <w:rFonts w:ascii="Avenir Book" w:hAnsi="Avenir Book" w:cs="Tahoma"/>
                <w:b/>
                <w:bCs/>
                <w:sz w:val="22"/>
                <w:szCs w:val="22"/>
              </w:rPr>
              <w:t>Location</w:t>
            </w:r>
          </w:p>
          <w:p w14:paraId="17AB73E9" w14:textId="3C7BCA15" w:rsidR="00211474" w:rsidRPr="00E813A8" w:rsidRDefault="00211474" w:rsidP="00211474">
            <w:pPr>
              <w:rPr>
                <w:rFonts w:ascii="Avenir Book" w:hAnsi="Avenir Book" w:cs="Tahoma"/>
                <w:b/>
                <w:bCs/>
                <w:sz w:val="22"/>
                <w:szCs w:val="22"/>
              </w:rPr>
            </w:pPr>
          </w:p>
        </w:tc>
        <w:tc>
          <w:tcPr>
            <w:tcW w:w="7251" w:type="dxa"/>
          </w:tcPr>
          <w:p w14:paraId="278A5D8E" w14:textId="1BEAC240" w:rsidR="00211474" w:rsidRPr="0087310C" w:rsidRDefault="00211474" w:rsidP="00211474">
            <w:pPr>
              <w:rPr>
                <w:rFonts w:ascii="Avenir Book" w:hAnsi="Avenir Book" w:cs="Tahoma"/>
                <w:bCs/>
                <w:sz w:val="22"/>
                <w:szCs w:val="22"/>
              </w:rPr>
            </w:pPr>
            <w:r w:rsidRPr="00E813A8">
              <w:rPr>
                <w:rFonts w:ascii="Avenir Book" w:hAnsi="Avenir Book" w:cs="Tahoma"/>
                <w:bCs/>
                <w:sz w:val="22"/>
                <w:szCs w:val="22"/>
              </w:rPr>
              <w:t>W</w:t>
            </w:r>
            <w:r w:rsidR="00E813A8" w:rsidRPr="00E813A8">
              <w:rPr>
                <w:rFonts w:ascii="Avenir Book" w:hAnsi="Avenir Book" w:cs="Tahoma"/>
                <w:bCs/>
                <w:sz w:val="22"/>
                <w:szCs w:val="22"/>
              </w:rPr>
              <w:t>BA Training Ground</w:t>
            </w:r>
            <w:r w:rsidRPr="00E813A8">
              <w:rPr>
                <w:rFonts w:ascii="Avenir Book" w:hAnsi="Avenir Book" w:cs="Tahoma"/>
                <w:bCs/>
                <w:sz w:val="22"/>
                <w:szCs w:val="22"/>
              </w:rPr>
              <w:t>,</w:t>
            </w:r>
            <w:r w:rsidR="00B96306">
              <w:rPr>
                <w:rFonts w:ascii="Avenir Book" w:hAnsi="Avenir Book" w:cs="Tahoma"/>
                <w:bCs/>
                <w:sz w:val="22"/>
                <w:szCs w:val="22"/>
              </w:rPr>
              <w:t xml:space="preserve"> </w:t>
            </w:r>
            <w:r w:rsidRPr="00E813A8">
              <w:rPr>
                <w:rFonts w:ascii="Avenir Book" w:hAnsi="Avenir Book" w:cs="Tahoma"/>
                <w:bCs/>
                <w:sz w:val="22"/>
                <w:szCs w:val="22"/>
              </w:rPr>
              <w:t>Walsall, W</w:t>
            </w:r>
            <w:r w:rsidR="00E813A8" w:rsidRPr="00E813A8">
              <w:rPr>
                <w:rFonts w:ascii="Avenir Book" w:hAnsi="Avenir Book" w:cs="Tahoma"/>
                <w:bCs/>
                <w:sz w:val="22"/>
                <w:szCs w:val="22"/>
              </w:rPr>
              <w:t>S5 3LQ</w:t>
            </w:r>
            <w:r w:rsidR="00B96306">
              <w:rPr>
                <w:rFonts w:ascii="Avenir Book" w:hAnsi="Avenir Book" w:cs="Tahoma"/>
                <w:bCs/>
                <w:sz w:val="22"/>
                <w:szCs w:val="22"/>
              </w:rPr>
              <w:t xml:space="preserve"> &amp; WBA Academy Building, EPPP Building, Halfords Lane, West Bromwich, B71</w:t>
            </w:r>
            <w:r w:rsidR="00DF66AE">
              <w:rPr>
                <w:rFonts w:ascii="Avenir Book" w:hAnsi="Avenir Book" w:cs="Tahoma"/>
                <w:bCs/>
                <w:sz w:val="22"/>
                <w:szCs w:val="22"/>
              </w:rPr>
              <w:t xml:space="preserve"> </w:t>
            </w:r>
            <w:r w:rsidR="0087310C">
              <w:rPr>
                <w:rFonts w:ascii="Avenir Book" w:hAnsi="Avenir Book" w:cs="Tahoma"/>
                <w:bCs/>
                <w:sz w:val="22"/>
                <w:szCs w:val="22"/>
              </w:rPr>
              <w:t>4LQ.</w:t>
            </w:r>
          </w:p>
        </w:tc>
      </w:tr>
      <w:tr w:rsidR="00211474" w:rsidRPr="00E813A8" w14:paraId="1AAFBEB1" w14:textId="77777777" w:rsidTr="00F52D43">
        <w:trPr>
          <w:trHeight w:val="393"/>
        </w:trPr>
        <w:tc>
          <w:tcPr>
            <w:tcW w:w="2304" w:type="dxa"/>
          </w:tcPr>
          <w:p w14:paraId="234167B0" w14:textId="02A9706D" w:rsidR="00211474" w:rsidRPr="00E813A8" w:rsidRDefault="00211474" w:rsidP="00211474">
            <w:pPr>
              <w:rPr>
                <w:rFonts w:ascii="Avenir Book" w:hAnsi="Avenir Book" w:cs="Tahoma"/>
                <w:b/>
                <w:bCs/>
                <w:sz w:val="22"/>
                <w:szCs w:val="22"/>
              </w:rPr>
            </w:pPr>
            <w:r w:rsidRPr="00E813A8">
              <w:rPr>
                <w:rFonts w:ascii="Avenir Book" w:hAnsi="Avenir Book" w:cs="Tahoma"/>
                <w:b/>
                <w:bCs/>
                <w:sz w:val="22"/>
                <w:szCs w:val="22"/>
              </w:rPr>
              <w:t>Direct Line Management Responsibility</w:t>
            </w:r>
          </w:p>
        </w:tc>
        <w:tc>
          <w:tcPr>
            <w:tcW w:w="7251" w:type="dxa"/>
          </w:tcPr>
          <w:p w14:paraId="0820D822" w14:textId="77777777" w:rsidR="00211474" w:rsidRPr="00E813A8" w:rsidRDefault="00211474" w:rsidP="00211474">
            <w:pPr>
              <w:rPr>
                <w:rFonts w:ascii="Avenir Book" w:hAnsi="Avenir Book" w:cs="Tahoma"/>
                <w:b/>
                <w:bCs/>
                <w:sz w:val="22"/>
                <w:szCs w:val="22"/>
              </w:rPr>
            </w:pPr>
          </w:p>
          <w:p w14:paraId="1F33A0E2" w14:textId="62F9117D" w:rsidR="00211474" w:rsidRPr="00E813A8" w:rsidRDefault="00211474" w:rsidP="00211474">
            <w:pPr>
              <w:rPr>
                <w:rFonts w:ascii="Avenir Book" w:hAnsi="Avenir Book" w:cs="Tahoma"/>
                <w:sz w:val="22"/>
                <w:szCs w:val="22"/>
              </w:rPr>
            </w:pPr>
            <w:r w:rsidRPr="00E813A8">
              <w:rPr>
                <w:rFonts w:ascii="Avenir Book" w:hAnsi="Avenir Book" w:cs="Tahoma"/>
                <w:sz w:val="22"/>
                <w:szCs w:val="22"/>
              </w:rPr>
              <w:t>No</w:t>
            </w:r>
          </w:p>
        </w:tc>
      </w:tr>
      <w:tr w:rsidR="00211474" w:rsidRPr="00E813A8" w14:paraId="46D1D7E5" w14:textId="77777777" w:rsidTr="005E1778">
        <w:trPr>
          <w:trHeight w:val="451"/>
        </w:trPr>
        <w:tc>
          <w:tcPr>
            <w:tcW w:w="2304" w:type="dxa"/>
          </w:tcPr>
          <w:p w14:paraId="2AEC0D8E" w14:textId="77777777" w:rsidR="00211474" w:rsidRPr="00E813A8" w:rsidRDefault="00211474" w:rsidP="00211474">
            <w:pPr>
              <w:rPr>
                <w:rFonts w:ascii="Avenir Book" w:hAnsi="Avenir Book" w:cs="Tahoma"/>
                <w:b/>
                <w:bCs/>
                <w:sz w:val="22"/>
                <w:szCs w:val="22"/>
              </w:rPr>
            </w:pPr>
          </w:p>
          <w:p w14:paraId="0C6F6D8F" w14:textId="01AED347" w:rsidR="00211474" w:rsidRPr="00E813A8" w:rsidRDefault="00211474" w:rsidP="00211474">
            <w:pPr>
              <w:rPr>
                <w:rFonts w:ascii="Avenir Book" w:hAnsi="Avenir Book" w:cs="Tahoma"/>
                <w:b/>
                <w:bCs/>
                <w:sz w:val="22"/>
                <w:szCs w:val="22"/>
              </w:rPr>
            </w:pPr>
            <w:r w:rsidRPr="00E813A8">
              <w:rPr>
                <w:rFonts w:ascii="Avenir Book" w:hAnsi="Avenir Book" w:cs="Tahoma"/>
                <w:b/>
                <w:bCs/>
                <w:sz w:val="22"/>
                <w:szCs w:val="22"/>
              </w:rPr>
              <w:t>Main Purpose</w:t>
            </w:r>
          </w:p>
          <w:p w14:paraId="29CAAEAA" w14:textId="77777777" w:rsidR="00211474" w:rsidRPr="00E813A8" w:rsidRDefault="00211474" w:rsidP="00211474">
            <w:pPr>
              <w:rPr>
                <w:rFonts w:ascii="Avenir Book" w:hAnsi="Avenir Book" w:cs="Tahoma"/>
                <w:b/>
                <w:bCs/>
                <w:sz w:val="22"/>
                <w:szCs w:val="22"/>
              </w:rPr>
            </w:pPr>
          </w:p>
        </w:tc>
        <w:tc>
          <w:tcPr>
            <w:tcW w:w="7251" w:type="dxa"/>
          </w:tcPr>
          <w:p w14:paraId="68C7749F" w14:textId="2465CC5B" w:rsidR="00211474" w:rsidRPr="00E813A8" w:rsidRDefault="00211474" w:rsidP="00211474">
            <w:pPr>
              <w:rPr>
                <w:rFonts w:ascii="Avenir Book" w:hAnsi="Avenir Book" w:cs="Tahoma"/>
                <w:b/>
                <w:bCs/>
                <w:sz w:val="22"/>
                <w:szCs w:val="22"/>
              </w:rPr>
            </w:pPr>
            <w:r w:rsidRPr="00E813A8">
              <w:rPr>
                <w:rFonts w:ascii="Avenir Book" w:hAnsi="Avenir Book" w:cs="Tahoma"/>
                <w:sz w:val="22"/>
                <w:szCs w:val="22"/>
              </w:rPr>
              <w:t xml:space="preserve">To deliver the performance nutrition strategy </w:t>
            </w:r>
            <w:r w:rsidR="00C6546F">
              <w:rPr>
                <w:rFonts w:ascii="Avenir Book" w:hAnsi="Avenir Book" w:cs="Tahoma"/>
                <w:sz w:val="22"/>
                <w:szCs w:val="22"/>
              </w:rPr>
              <w:t>throughout the academy. P</w:t>
            </w:r>
            <w:r w:rsidRPr="00E813A8">
              <w:rPr>
                <w:rFonts w:ascii="Avenir Book" w:hAnsi="Avenir Book" w:cs="Tahoma"/>
                <w:sz w:val="22"/>
                <w:szCs w:val="22"/>
              </w:rPr>
              <w:t xml:space="preserve">roviding high level, evidence based nutritional support that </w:t>
            </w:r>
            <w:r w:rsidR="00C6546F">
              <w:rPr>
                <w:rFonts w:ascii="Avenir Book" w:hAnsi="Avenir Book" w:cs="Tahoma"/>
                <w:sz w:val="22"/>
                <w:szCs w:val="22"/>
              </w:rPr>
              <w:t>enhances</w:t>
            </w:r>
            <w:r w:rsidRPr="00E813A8">
              <w:rPr>
                <w:rFonts w:ascii="Avenir Book" w:hAnsi="Avenir Book" w:cs="Tahoma"/>
                <w:sz w:val="22"/>
                <w:szCs w:val="22"/>
              </w:rPr>
              <w:t xml:space="preserve"> the performance</w:t>
            </w:r>
            <w:r w:rsidR="00C6546F">
              <w:rPr>
                <w:rFonts w:ascii="Avenir Book" w:hAnsi="Avenir Book" w:cs="Tahoma"/>
                <w:sz w:val="22"/>
                <w:szCs w:val="22"/>
              </w:rPr>
              <w:t xml:space="preserve"> of</w:t>
            </w:r>
            <w:r w:rsidRPr="00E813A8">
              <w:rPr>
                <w:rFonts w:ascii="Avenir Book" w:hAnsi="Avenir Book" w:cs="Tahoma"/>
                <w:sz w:val="22"/>
                <w:szCs w:val="22"/>
              </w:rPr>
              <w:t xml:space="preserve"> academy players</w:t>
            </w:r>
            <w:r w:rsidR="00C6546F">
              <w:rPr>
                <w:rFonts w:ascii="Avenir Book" w:hAnsi="Avenir Book" w:cs="Tahoma"/>
                <w:sz w:val="22"/>
                <w:szCs w:val="22"/>
              </w:rPr>
              <w:t xml:space="preserve"> and educates key stakeholders throughout the phases. </w:t>
            </w:r>
          </w:p>
        </w:tc>
      </w:tr>
      <w:tr w:rsidR="00211474" w:rsidRPr="00E813A8" w14:paraId="0201675B" w14:textId="77777777" w:rsidTr="00E813A8">
        <w:trPr>
          <w:trHeight w:val="758"/>
        </w:trPr>
        <w:tc>
          <w:tcPr>
            <w:tcW w:w="2304" w:type="dxa"/>
            <w:vAlign w:val="center"/>
          </w:tcPr>
          <w:p w14:paraId="79FEEE5D" w14:textId="3CD0D45C" w:rsidR="00211474" w:rsidRPr="00E813A8" w:rsidRDefault="00211474" w:rsidP="00E813A8">
            <w:pPr>
              <w:rPr>
                <w:rFonts w:ascii="Avenir Book" w:hAnsi="Avenir Book" w:cs="Tahoma"/>
                <w:b/>
                <w:bCs/>
                <w:sz w:val="22"/>
                <w:szCs w:val="22"/>
              </w:rPr>
            </w:pPr>
            <w:r w:rsidRPr="00E813A8">
              <w:rPr>
                <w:rFonts w:ascii="Avenir Book" w:hAnsi="Avenir Book" w:cs="Tahoma"/>
                <w:b/>
                <w:bCs/>
                <w:sz w:val="22"/>
                <w:szCs w:val="22"/>
              </w:rPr>
              <w:t>Working Hours</w:t>
            </w:r>
          </w:p>
        </w:tc>
        <w:tc>
          <w:tcPr>
            <w:tcW w:w="7251" w:type="dxa"/>
          </w:tcPr>
          <w:p w14:paraId="440B567A" w14:textId="77707BEE" w:rsidR="00211474" w:rsidRPr="00E813A8" w:rsidRDefault="00211474" w:rsidP="00211474">
            <w:pPr>
              <w:jc w:val="both"/>
              <w:rPr>
                <w:rFonts w:ascii="Avenir Book" w:hAnsi="Avenir Book" w:cs="Tahoma"/>
                <w:b/>
                <w:bCs/>
                <w:sz w:val="22"/>
                <w:szCs w:val="22"/>
              </w:rPr>
            </w:pPr>
            <w:r w:rsidRPr="00E813A8">
              <w:rPr>
                <w:rFonts w:ascii="Avenir Book" w:hAnsi="Avenir Book" w:cs="Tahoma"/>
                <w:bCs/>
                <w:sz w:val="22"/>
                <w:szCs w:val="22"/>
              </w:rPr>
              <w:t xml:space="preserve">Part </w:t>
            </w:r>
            <w:r w:rsidR="00E813A8" w:rsidRPr="00E813A8">
              <w:rPr>
                <w:rFonts w:ascii="Avenir Book" w:hAnsi="Avenir Book" w:cs="Tahoma"/>
                <w:bCs/>
                <w:sz w:val="22"/>
                <w:szCs w:val="22"/>
              </w:rPr>
              <w:t>T</w:t>
            </w:r>
            <w:r w:rsidRPr="00E813A8">
              <w:rPr>
                <w:rFonts w:ascii="Avenir Book" w:hAnsi="Avenir Book" w:cs="Tahoma"/>
                <w:bCs/>
                <w:sz w:val="22"/>
                <w:szCs w:val="22"/>
              </w:rPr>
              <w:t xml:space="preserve">ime – </w:t>
            </w:r>
            <w:r w:rsidR="00C6546F">
              <w:rPr>
                <w:rFonts w:ascii="Avenir Book" w:hAnsi="Avenir Book" w:cs="Tahoma"/>
                <w:bCs/>
                <w:sz w:val="22"/>
                <w:szCs w:val="22"/>
              </w:rPr>
              <w:t>2/</w:t>
            </w:r>
            <w:r w:rsidRPr="00E813A8">
              <w:rPr>
                <w:rFonts w:ascii="Avenir Book" w:hAnsi="Avenir Book" w:cs="Tahoma"/>
                <w:bCs/>
                <w:sz w:val="22"/>
                <w:szCs w:val="22"/>
              </w:rPr>
              <w:t xml:space="preserve">3 days per week </w:t>
            </w:r>
            <w:r w:rsidRPr="00E813A8">
              <w:rPr>
                <w:rFonts w:ascii="Avenir Book" w:hAnsi="Avenir Book" w:cs="Tahoma"/>
                <w:sz w:val="22"/>
                <w:szCs w:val="22"/>
              </w:rPr>
              <w:t>which may include evenings, weekends and bank holidays as required and in line with business needs.</w:t>
            </w:r>
          </w:p>
        </w:tc>
      </w:tr>
      <w:tr w:rsidR="00211474" w:rsidRPr="00E813A8" w14:paraId="693B25F3" w14:textId="77777777" w:rsidTr="00E813A8">
        <w:trPr>
          <w:trHeight w:val="758"/>
        </w:trPr>
        <w:tc>
          <w:tcPr>
            <w:tcW w:w="9555" w:type="dxa"/>
            <w:gridSpan w:val="2"/>
            <w:vAlign w:val="center"/>
          </w:tcPr>
          <w:p w14:paraId="5CEC1DAC" w14:textId="77777777" w:rsidR="00211474" w:rsidRPr="00E813A8" w:rsidRDefault="00211474" w:rsidP="00E813A8">
            <w:pPr>
              <w:jc w:val="center"/>
              <w:rPr>
                <w:rFonts w:ascii="Avenir Book" w:hAnsi="Avenir Book" w:cs="Tahoma"/>
                <w:b/>
                <w:sz w:val="22"/>
                <w:szCs w:val="22"/>
              </w:rPr>
            </w:pPr>
            <w:r w:rsidRPr="00E813A8">
              <w:rPr>
                <w:rFonts w:ascii="Avenir Book" w:hAnsi="Avenir Book" w:cs="Tahoma"/>
                <w:b/>
                <w:sz w:val="22"/>
                <w:szCs w:val="22"/>
              </w:rPr>
              <w:t>DUTIES AND RESPONSIBILITIES</w:t>
            </w:r>
          </w:p>
        </w:tc>
      </w:tr>
      <w:tr w:rsidR="00211474" w:rsidRPr="00E813A8" w14:paraId="2AEA6835" w14:textId="77777777" w:rsidTr="00937484">
        <w:trPr>
          <w:trHeight w:val="758"/>
        </w:trPr>
        <w:tc>
          <w:tcPr>
            <w:tcW w:w="9555" w:type="dxa"/>
            <w:gridSpan w:val="2"/>
          </w:tcPr>
          <w:p w14:paraId="5180B898" w14:textId="4B5BB1C7" w:rsidR="00211474" w:rsidRPr="00E813A8" w:rsidRDefault="00211474" w:rsidP="00211474">
            <w:pPr>
              <w:jc w:val="both"/>
              <w:rPr>
                <w:rFonts w:ascii="Avenir Book" w:hAnsi="Avenir Book" w:cs="Tahoma"/>
                <w:bCs/>
                <w:sz w:val="22"/>
                <w:szCs w:val="22"/>
              </w:rPr>
            </w:pPr>
            <w:r w:rsidRPr="00E813A8">
              <w:rPr>
                <w:rFonts w:ascii="Avenir Book" w:hAnsi="Avenir Book" w:cs="Tahoma"/>
                <w:bCs/>
                <w:sz w:val="22"/>
                <w:szCs w:val="22"/>
              </w:rPr>
              <w:t xml:space="preserve">An exciting opportunity has arisen for a self-motivated, forward-thinking and proactive individual to join our fully integrated </w:t>
            </w:r>
            <w:r w:rsidR="00C6546F">
              <w:rPr>
                <w:rFonts w:ascii="Avenir Book" w:hAnsi="Avenir Book" w:cs="Tahoma"/>
                <w:bCs/>
                <w:sz w:val="22"/>
                <w:szCs w:val="22"/>
              </w:rPr>
              <w:t>Academy Performance</w:t>
            </w:r>
            <w:r w:rsidRPr="00E813A8">
              <w:rPr>
                <w:rFonts w:ascii="Avenir Book" w:hAnsi="Avenir Book" w:cs="Tahoma"/>
                <w:bCs/>
                <w:sz w:val="22"/>
                <w:szCs w:val="22"/>
              </w:rPr>
              <w:t xml:space="preserve"> Department. This role is responsible for delivering nutritional interventions and education for academy players. Additionally, the role will require regular and effective communication with the club’s</w:t>
            </w:r>
            <w:r w:rsidR="00C6546F">
              <w:rPr>
                <w:rFonts w:ascii="Avenir Book" w:hAnsi="Avenir Book" w:cs="Tahoma"/>
                <w:bCs/>
                <w:sz w:val="22"/>
                <w:szCs w:val="22"/>
              </w:rPr>
              <w:t xml:space="preserve"> sports science &amp;</w:t>
            </w:r>
            <w:r w:rsidRPr="00E813A8">
              <w:rPr>
                <w:rFonts w:ascii="Avenir Book" w:hAnsi="Avenir Book" w:cs="Tahoma"/>
                <w:bCs/>
                <w:sz w:val="22"/>
                <w:szCs w:val="22"/>
              </w:rPr>
              <w:t xml:space="preserve"> catering staff to coordinate </w:t>
            </w:r>
            <w:r w:rsidR="00C6546F">
              <w:rPr>
                <w:rFonts w:ascii="Avenir Book" w:hAnsi="Avenir Book" w:cs="Tahoma"/>
                <w:bCs/>
                <w:sz w:val="22"/>
                <w:szCs w:val="22"/>
              </w:rPr>
              <w:t>age-appropriate</w:t>
            </w:r>
            <w:r w:rsidRPr="00E813A8">
              <w:rPr>
                <w:rFonts w:ascii="Avenir Book" w:hAnsi="Avenir Book" w:cs="Tahoma"/>
                <w:bCs/>
                <w:sz w:val="22"/>
                <w:szCs w:val="22"/>
              </w:rPr>
              <w:t xml:space="preserve"> meal plans. </w:t>
            </w:r>
          </w:p>
          <w:p w14:paraId="0FE019D7" w14:textId="77777777" w:rsidR="00211474" w:rsidRPr="00E813A8" w:rsidRDefault="00211474" w:rsidP="00211474">
            <w:pPr>
              <w:jc w:val="both"/>
              <w:rPr>
                <w:rFonts w:ascii="Avenir Book" w:hAnsi="Avenir Book" w:cs="Tahoma"/>
                <w:bCs/>
                <w:sz w:val="22"/>
                <w:szCs w:val="22"/>
              </w:rPr>
            </w:pPr>
          </w:p>
          <w:p w14:paraId="2BB5067B" w14:textId="5236802D" w:rsidR="00211474" w:rsidRPr="00E813A8" w:rsidRDefault="00211474" w:rsidP="00211474">
            <w:pPr>
              <w:jc w:val="both"/>
              <w:rPr>
                <w:rFonts w:ascii="Avenir Book" w:hAnsi="Avenir Book" w:cs="Tahoma"/>
                <w:bCs/>
                <w:sz w:val="22"/>
                <w:szCs w:val="22"/>
              </w:rPr>
            </w:pPr>
            <w:r w:rsidRPr="00E813A8">
              <w:rPr>
                <w:rFonts w:ascii="Avenir Book" w:hAnsi="Avenir Book" w:cs="Tahoma"/>
                <w:bCs/>
                <w:sz w:val="22"/>
                <w:szCs w:val="22"/>
              </w:rPr>
              <w:t xml:space="preserve">Your main responsibilities for this role include, but are not limited to the following: </w:t>
            </w:r>
          </w:p>
          <w:p w14:paraId="4DC346C1" w14:textId="77777777" w:rsidR="00211474" w:rsidRPr="00E813A8" w:rsidRDefault="00211474" w:rsidP="00211474">
            <w:pPr>
              <w:jc w:val="both"/>
              <w:rPr>
                <w:rFonts w:ascii="Avenir Book" w:hAnsi="Avenir Book" w:cs="Tahoma"/>
                <w:bCs/>
                <w:sz w:val="22"/>
                <w:szCs w:val="22"/>
              </w:rPr>
            </w:pPr>
          </w:p>
          <w:p w14:paraId="3229CA29" w14:textId="4F6BDCBC" w:rsidR="00E813A8" w:rsidRDefault="00E813A8" w:rsidP="00211474">
            <w:pPr>
              <w:pStyle w:val="ListParagraph"/>
              <w:numPr>
                <w:ilvl w:val="0"/>
                <w:numId w:val="4"/>
              </w:numPr>
              <w:rPr>
                <w:rFonts w:ascii="Avenir Book" w:hAnsi="Avenir Book" w:cs="Tahoma"/>
                <w:bCs/>
                <w:sz w:val="22"/>
                <w:szCs w:val="22"/>
                <w:lang w:val="en-GB"/>
              </w:rPr>
            </w:pPr>
            <w:r w:rsidRPr="00E813A8">
              <w:rPr>
                <w:rFonts w:ascii="Avenir Book" w:hAnsi="Avenir Book" w:cs="Tahoma"/>
                <w:bCs/>
                <w:sz w:val="22"/>
                <w:szCs w:val="22"/>
                <w:lang w:val="en-GB"/>
              </w:rPr>
              <w:t>Deliver a developmentally attuned nutrition programme/curriculum</w:t>
            </w:r>
            <w:r w:rsidR="00C6546F">
              <w:rPr>
                <w:rFonts w:ascii="Avenir Book" w:hAnsi="Avenir Book" w:cs="Tahoma"/>
                <w:bCs/>
                <w:sz w:val="22"/>
                <w:szCs w:val="22"/>
                <w:lang w:val="en-GB"/>
              </w:rPr>
              <w:t xml:space="preserve"> </w:t>
            </w:r>
            <w:r w:rsidRPr="00E813A8">
              <w:rPr>
                <w:rFonts w:ascii="Avenir Book" w:hAnsi="Avenir Book" w:cs="Tahoma"/>
                <w:bCs/>
                <w:sz w:val="22"/>
                <w:szCs w:val="22"/>
                <w:lang w:val="en-GB"/>
              </w:rPr>
              <w:t xml:space="preserve">throughout the academy ensuring alignment of processes and language in an </w:t>
            </w:r>
            <w:proofErr w:type="gramStart"/>
            <w:r w:rsidRPr="00E813A8">
              <w:rPr>
                <w:rFonts w:ascii="Avenir Book" w:hAnsi="Avenir Book" w:cs="Tahoma"/>
                <w:bCs/>
                <w:sz w:val="22"/>
                <w:szCs w:val="22"/>
                <w:lang w:val="en-GB"/>
              </w:rPr>
              <w:t>age appropriate</w:t>
            </w:r>
            <w:proofErr w:type="gramEnd"/>
            <w:r w:rsidRPr="00E813A8">
              <w:rPr>
                <w:rFonts w:ascii="Avenir Book" w:hAnsi="Avenir Book" w:cs="Tahoma"/>
                <w:bCs/>
                <w:sz w:val="22"/>
                <w:szCs w:val="22"/>
                <w:lang w:val="en-GB"/>
              </w:rPr>
              <w:t xml:space="preserve"> manner. </w:t>
            </w:r>
          </w:p>
          <w:p w14:paraId="31019A00" w14:textId="7B5CA843" w:rsidR="00C6546F" w:rsidRPr="00E813A8" w:rsidRDefault="00C6546F" w:rsidP="00211474">
            <w:pPr>
              <w:pStyle w:val="ListParagraph"/>
              <w:numPr>
                <w:ilvl w:val="0"/>
                <w:numId w:val="4"/>
              </w:numPr>
              <w:rPr>
                <w:rFonts w:ascii="Avenir Book" w:hAnsi="Avenir Book" w:cs="Tahoma"/>
                <w:bCs/>
                <w:sz w:val="22"/>
                <w:szCs w:val="22"/>
                <w:lang w:val="en-GB"/>
              </w:rPr>
            </w:pPr>
            <w:r>
              <w:rPr>
                <w:rFonts w:ascii="Avenir Book" w:hAnsi="Avenir Book" w:cs="Tahoma"/>
                <w:bCs/>
                <w:sz w:val="22"/>
                <w:szCs w:val="22"/>
                <w:lang w:val="en-GB"/>
              </w:rPr>
              <w:t>Work closely with the Performance Nutritionist to ensure alignment of processes from 1</w:t>
            </w:r>
            <w:r w:rsidRPr="00C6546F">
              <w:rPr>
                <w:rFonts w:ascii="Avenir Book" w:hAnsi="Avenir Book" w:cs="Tahoma"/>
                <w:bCs/>
                <w:sz w:val="22"/>
                <w:szCs w:val="22"/>
                <w:vertAlign w:val="superscript"/>
                <w:lang w:val="en-GB"/>
              </w:rPr>
              <w:t>st</w:t>
            </w:r>
            <w:r>
              <w:rPr>
                <w:rFonts w:ascii="Avenir Book" w:hAnsi="Avenir Book" w:cs="Tahoma"/>
                <w:bCs/>
                <w:sz w:val="22"/>
                <w:szCs w:val="22"/>
                <w:lang w:val="en-GB"/>
              </w:rPr>
              <w:t xml:space="preserve"> team to academy.</w:t>
            </w:r>
          </w:p>
          <w:p w14:paraId="179E068A" w14:textId="235F2F60" w:rsidR="00211474" w:rsidRPr="00E813A8" w:rsidRDefault="00211474" w:rsidP="00211474">
            <w:pPr>
              <w:pStyle w:val="ListParagraph"/>
              <w:numPr>
                <w:ilvl w:val="0"/>
                <w:numId w:val="4"/>
              </w:numPr>
              <w:rPr>
                <w:rFonts w:ascii="Avenir Book" w:hAnsi="Avenir Book" w:cs="Tahoma"/>
                <w:bCs/>
                <w:sz w:val="22"/>
                <w:szCs w:val="22"/>
                <w:lang w:val="en-GB"/>
              </w:rPr>
            </w:pPr>
            <w:r w:rsidRPr="00E813A8">
              <w:rPr>
                <w:rFonts w:ascii="Avenir Book" w:hAnsi="Avenir Book" w:cs="Tahoma"/>
                <w:bCs/>
                <w:sz w:val="22"/>
                <w:szCs w:val="22"/>
                <w:lang w:val="en-GB"/>
              </w:rPr>
              <w:t>Work with identified players</w:t>
            </w:r>
            <w:r w:rsidR="00C6546F">
              <w:rPr>
                <w:rFonts w:ascii="Avenir Book" w:hAnsi="Avenir Book" w:cs="Tahoma"/>
                <w:bCs/>
                <w:sz w:val="22"/>
                <w:szCs w:val="22"/>
                <w:lang w:val="en-GB"/>
              </w:rPr>
              <w:t xml:space="preserve"> (and parents)</w:t>
            </w:r>
            <w:r w:rsidRPr="00E813A8">
              <w:rPr>
                <w:rFonts w:ascii="Avenir Book" w:hAnsi="Avenir Book" w:cs="Tahoma"/>
                <w:bCs/>
                <w:sz w:val="22"/>
                <w:szCs w:val="22"/>
                <w:lang w:val="en-GB"/>
              </w:rPr>
              <w:t xml:space="preserve"> on a 1-to-1 basis to support their nutritional needs. This may take the form of weekly face to face consultations, remote advice via WhatsApp and/or phone calls. </w:t>
            </w:r>
          </w:p>
          <w:p w14:paraId="246D9B39" w14:textId="77777777" w:rsidR="00211474" w:rsidRPr="00E813A8" w:rsidRDefault="00211474" w:rsidP="00211474">
            <w:pPr>
              <w:pStyle w:val="ListParagraph"/>
              <w:numPr>
                <w:ilvl w:val="0"/>
                <w:numId w:val="4"/>
              </w:numPr>
              <w:rPr>
                <w:rFonts w:ascii="Avenir Book" w:hAnsi="Avenir Book" w:cs="Tahoma"/>
                <w:bCs/>
                <w:sz w:val="22"/>
                <w:szCs w:val="22"/>
                <w:lang w:val="en-GB"/>
              </w:rPr>
            </w:pPr>
            <w:r w:rsidRPr="00E813A8">
              <w:rPr>
                <w:rFonts w:ascii="Avenir Book" w:hAnsi="Avenir Book" w:cs="Tahoma"/>
                <w:bCs/>
                <w:sz w:val="22"/>
                <w:szCs w:val="22"/>
                <w:lang w:val="en-GB"/>
              </w:rPr>
              <w:t xml:space="preserve">Design and share attractive infographics highlighting good nutrition habits and practices. </w:t>
            </w:r>
          </w:p>
          <w:p w14:paraId="1BE8B14D" w14:textId="77777777" w:rsidR="00211474" w:rsidRPr="00E813A8" w:rsidRDefault="00211474" w:rsidP="00211474">
            <w:pPr>
              <w:pStyle w:val="ListParagraph"/>
              <w:numPr>
                <w:ilvl w:val="0"/>
                <w:numId w:val="4"/>
              </w:numPr>
              <w:rPr>
                <w:rFonts w:ascii="Avenir Book" w:hAnsi="Avenir Book" w:cs="Tahoma"/>
                <w:bCs/>
                <w:sz w:val="22"/>
                <w:szCs w:val="22"/>
                <w:lang w:val="en-GB"/>
              </w:rPr>
            </w:pPr>
            <w:r w:rsidRPr="00E813A8">
              <w:rPr>
                <w:rFonts w:ascii="Avenir Book" w:hAnsi="Avenir Book" w:cs="Tahoma"/>
                <w:bCs/>
                <w:sz w:val="22"/>
                <w:szCs w:val="22"/>
                <w:lang w:val="en-GB"/>
              </w:rPr>
              <w:t xml:space="preserve">Design menus in conjunction with catering staff and within budget constraints. </w:t>
            </w:r>
          </w:p>
          <w:p w14:paraId="48E69769" w14:textId="77777777" w:rsidR="00211474" w:rsidRPr="00E813A8" w:rsidRDefault="00211474" w:rsidP="00211474">
            <w:pPr>
              <w:pStyle w:val="ListParagraph"/>
              <w:numPr>
                <w:ilvl w:val="0"/>
                <w:numId w:val="4"/>
              </w:numPr>
              <w:rPr>
                <w:rFonts w:ascii="Avenir Book" w:hAnsi="Avenir Book" w:cs="Tahoma"/>
                <w:bCs/>
                <w:sz w:val="22"/>
                <w:szCs w:val="22"/>
                <w:lang w:val="en-GB"/>
              </w:rPr>
            </w:pPr>
            <w:r w:rsidRPr="00E813A8">
              <w:rPr>
                <w:rFonts w:ascii="Avenir Book" w:hAnsi="Avenir Book" w:cs="Tahoma"/>
                <w:bCs/>
                <w:sz w:val="22"/>
                <w:szCs w:val="22"/>
                <w:lang w:val="en-GB"/>
              </w:rPr>
              <w:t xml:space="preserve">Attend match days as directed to assist/implement nutritional provision and provide post-game recovery support where appropriate. </w:t>
            </w:r>
          </w:p>
          <w:p w14:paraId="514B7913" w14:textId="3A26184C" w:rsidR="00211474" w:rsidRPr="00E813A8" w:rsidRDefault="00211474" w:rsidP="00211474">
            <w:pPr>
              <w:pStyle w:val="ListParagraph"/>
              <w:numPr>
                <w:ilvl w:val="0"/>
                <w:numId w:val="4"/>
              </w:numPr>
              <w:rPr>
                <w:rFonts w:ascii="Avenir Book" w:hAnsi="Avenir Book" w:cs="Tahoma"/>
                <w:bCs/>
                <w:sz w:val="22"/>
                <w:szCs w:val="22"/>
                <w:lang w:val="en-GB"/>
              </w:rPr>
            </w:pPr>
            <w:r w:rsidRPr="00E813A8">
              <w:rPr>
                <w:rFonts w:ascii="Avenir Book" w:hAnsi="Avenir Book" w:cs="Tahoma"/>
                <w:bCs/>
                <w:sz w:val="22"/>
                <w:szCs w:val="22"/>
                <w:lang w:val="en-GB"/>
              </w:rPr>
              <w:t>Design and deliver an individual diet and nutrition programme for players that aligns to the requirements of the Elite Player Performance Programme (EPPP)</w:t>
            </w:r>
            <w:r w:rsidR="00C6546F">
              <w:rPr>
                <w:rFonts w:ascii="Avenir Book" w:hAnsi="Avenir Book" w:cs="Tahoma"/>
                <w:bCs/>
                <w:sz w:val="22"/>
                <w:szCs w:val="22"/>
                <w:lang w:val="en-GB"/>
              </w:rPr>
              <w:t xml:space="preserve">. </w:t>
            </w:r>
          </w:p>
          <w:p w14:paraId="5B45EFA1" w14:textId="6A7C47AA" w:rsidR="00211474" w:rsidRPr="00E813A8" w:rsidRDefault="00211474" w:rsidP="00211474">
            <w:pPr>
              <w:pStyle w:val="ListParagraph"/>
              <w:numPr>
                <w:ilvl w:val="0"/>
                <w:numId w:val="4"/>
              </w:numPr>
              <w:rPr>
                <w:rFonts w:ascii="Avenir Book" w:hAnsi="Avenir Book" w:cs="Tahoma"/>
                <w:bCs/>
                <w:sz w:val="22"/>
                <w:szCs w:val="22"/>
              </w:rPr>
            </w:pPr>
            <w:r w:rsidRPr="00E813A8">
              <w:rPr>
                <w:rFonts w:ascii="Avenir Book" w:hAnsi="Avenir Book" w:cs="Tahoma"/>
                <w:bCs/>
                <w:sz w:val="22"/>
                <w:szCs w:val="22"/>
              </w:rPr>
              <w:t xml:space="preserve">Provide insights based nutritional support for injury and rehabilitation programmes for players, in conjunction with the </w:t>
            </w:r>
            <w:r w:rsidR="00C6546F" w:rsidRPr="00E813A8">
              <w:rPr>
                <w:rFonts w:ascii="Avenir Book" w:hAnsi="Avenir Book" w:cs="Tahoma"/>
                <w:bCs/>
                <w:sz w:val="22"/>
                <w:szCs w:val="22"/>
              </w:rPr>
              <w:t>Multi-Disciplinary</w:t>
            </w:r>
            <w:r w:rsidRPr="00E813A8">
              <w:rPr>
                <w:rFonts w:ascii="Avenir Book" w:hAnsi="Avenir Book" w:cs="Tahoma"/>
                <w:bCs/>
                <w:sz w:val="22"/>
                <w:szCs w:val="22"/>
              </w:rPr>
              <w:t xml:space="preserve"> Team (MDT). </w:t>
            </w:r>
          </w:p>
          <w:p w14:paraId="2506CF0D" w14:textId="77777777" w:rsidR="00211474" w:rsidRPr="00E813A8" w:rsidRDefault="00211474" w:rsidP="00211474">
            <w:pPr>
              <w:pStyle w:val="ListParagraph"/>
              <w:numPr>
                <w:ilvl w:val="0"/>
                <w:numId w:val="4"/>
              </w:numPr>
              <w:rPr>
                <w:rFonts w:ascii="Avenir Book" w:hAnsi="Avenir Book" w:cs="Tahoma"/>
                <w:bCs/>
                <w:sz w:val="22"/>
                <w:szCs w:val="22"/>
              </w:rPr>
            </w:pPr>
            <w:r w:rsidRPr="00E813A8">
              <w:rPr>
                <w:rFonts w:ascii="Avenir Book" w:hAnsi="Avenir Book" w:cs="Tahoma"/>
                <w:bCs/>
                <w:sz w:val="22"/>
                <w:szCs w:val="22"/>
              </w:rPr>
              <w:t xml:space="preserve">Develop and implement innovative and evidence-based nutrition education sessions and resources to increase nutrition knowledge throughout the Academy levels for players, parents and colleagues. </w:t>
            </w:r>
          </w:p>
          <w:p w14:paraId="1141FE37" w14:textId="77777777" w:rsidR="00211474" w:rsidRPr="00E813A8" w:rsidRDefault="00211474" w:rsidP="00211474">
            <w:pPr>
              <w:pStyle w:val="ListParagraph"/>
              <w:numPr>
                <w:ilvl w:val="0"/>
                <w:numId w:val="4"/>
              </w:numPr>
              <w:rPr>
                <w:rFonts w:ascii="Avenir Book" w:hAnsi="Avenir Book" w:cs="Tahoma"/>
                <w:bCs/>
                <w:sz w:val="22"/>
                <w:szCs w:val="22"/>
              </w:rPr>
            </w:pPr>
            <w:r w:rsidRPr="00E813A8">
              <w:rPr>
                <w:rFonts w:ascii="Avenir Book" w:hAnsi="Avenir Book" w:cs="Tahoma"/>
                <w:bCs/>
                <w:sz w:val="22"/>
                <w:szCs w:val="22"/>
              </w:rPr>
              <w:lastRenderedPageBreak/>
              <w:t xml:space="preserve">In conjunction with the MDT, assist with player fitness and strength development, and body composition through nutritional interventions. </w:t>
            </w:r>
          </w:p>
          <w:p w14:paraId="2BC24B50" w14:textId="1DFB94C4" w:rsidR="00211474" w:rsidRPr="00E813A8" w:rsidRDefault="00211474" w:rsidP="00211474">
            <w:pPr>
              <w:pStyle w:val="ListParagraph"/>
              <w:numPr>
                <w:ilvl w:val="0"/>
                <w:numId w:val="4"/>
              </w:numPr>
              <w:rPr>
                <w:rFonts w:ascii="Avenir Book" w:hAnsi="Avenir Book" w:cs="Tahoma"/>
                <w:bCs/>
                <w:sz w:val="22"/>
                <w:szCs w:val="22"/>
              </w:rPr>
            </w:pPr>
            <w:r w:rsidRPr="00E813A8">
              <w:rPr>
                <w:rFonts w:ascii="Avenir Book" w:hAnsi="Avenir Book" w:cs="Tahoma"/>
                <w:bCs/>
                <w:sz w:val="22"/>
                <w:szCs w:val="22"/>
              </w:rPr>
              <w:t>Work collaboratively with the MDT on the development of each player as part of the 6-12 weekly multidisciplinary review process</w:t>
            </w:r>
            <w:r w:rsidR="00C6546F">
              <w:rPr>
                <w:rFonts w:ascii="Avenir Book" w:hAnsi="Avenir Book" w:cs="Tahoma"/>
                <w:bCs/>
                <w:sz w:val="22"/>
                <w:szCs w:val="22"/>
              </w:rPr>
              <w:t xml:space="preserve">. </w:t>
            </w:r>
          </w:p>
          <w:p w14:paraId="57D012E7" w14:textId="2CD1B087" w:rsidR="00211474" w:rsidRPr="00E813A8" w:rsidRDefault="00211474" w:rsidP="00211474">
            <w:pPr>
              <w:pStyle w:val="ListParagraph"/>
              <w:numPr>
                <w:ilvl w:val="0"/>
                <w:numId w:val="4"/>
              </w:numPr>
              <w:rPr>
                <w:rFonts w:ascii="Avenir Book" w:hAnsi="Avenir Book" w:cs="Tahoma"/>
                <w:bCs/>
                <w:sz w:val="22"/>
                <w:szCs w:val="22"/>
              </w:rPr>
            </w:pPr>
            <w:r w:rsidRPr="00E813A8">
              <w:rPr>
                <w:rFonts w:ascii="Avenir Book" w:hAnsi="Avenir Book" w:cs="Tahoma"/>
                <w:bCs/>
                <w:sz w:val="22"/>
                <w:szCs w:val="22"/>
              </w:rPr>
              <w:t>Maintain records of all nutrition interventions and track measurable outcomes linked to nutritional practices (body composition, nutritional knowledge, anti-doping awareness, hydration etc</w:t>
            </w:r>
            <w:r w:rsidR="00C6546F">
              <w:rPr>
                <w:rFonts w:ascii="Avenir Book" w:hAnsi="Avenir Book" w:cs="Tahoma"/>
                <w:bCs/>
                <w:sz w:val="22"/>
                <w:szCs w:val="22"/>
              </w:rPr>
              <w:t>.).</w:t>
            </w:r>
          </w:p>
          <w:p w14:paraId="647215C3" w14:textId="77777777" w:rsidR="00211474" w:rsidRPr="00E813A8" w:rsidRDefault="00211474" w:rsidP="00211474">
            <w:pPr>
              <w:pStyle w:val="ListParagraph"/>
              <w:numPr>
                <w:ilvl w:val="0"/>
                <w:numId w:val="4"/>
              </w:numPr>
              <w:rPr>
                <w:rFonts w:ascii="Avenir Book" w:hAnsi="Avenir Book" w:cs="Tahoma"/>
                <w:bCs/>
                <w:sz w:val="22"/>
                <w:szCs w:val="22"/>
              </w:rPr>
            </w:pPr>
            <w:r w:rsidRPr="00E813A8">
              <w:rPr>
                <w:rFonts w:ascii="Avenir Book" w:hAnsi="Avenir Book" w:cs="Tahoma"/>
                <w:bCs/>
                <w:sz w:val="22"/>
                <w:szCs w:val="22"/>
              </w:rPr>
              <w:t>Any other reasonable duties, which may include conversing and liaising with parents when required and on occasion participating in tours and tournaments including overseas.</w:t>
            </w:r>
          </w:p>
          <w:p w14:paraId="34FD6F3B" w14:textId="77777777" w:rsidR="00211474" w:rsidRPr="00E813A8" w:rsidRDefault="00211474" w:rsidP="00211474">
            <w:pPr>
              <w:rPr>
                <w:rFonts w:ascii="Avenir Book" w:hAnsi="Avenir Book" w:cs="Tahoma"/>
                <w:bCs/>
                <w:sz w:val="22"/>
                <w:szCs w:val="22"/>
              </w:rPr>
            </w:pPr>
          </w:p>
          <w:p w14:paraId="3328D1F7" w14:textId="77777777" w:rsidR="00211474" w:rsidRPr="00E813A8" w:rsidRDefault="00211474" w:rsidP="00211474">
            <w:pPr>
              <w:rPr>
                <w:rFonts w:ascii="Avenir Book" w:hAnsi="Avenir Book" w:cs="Tahoma"/>
                <w:bCs/>
                <w:sz w:val="22"/>
                <w:szCs w:val="22"/>
              </w:rPr>
            </w:pPr>
          </w:p>
          <w:p w14:paraId="5A0D1BAB" w14:textId="1B5E1FF4" w:rsidR="00211474" w:rsidRPr="00E813A8" w:rsidRDefault="00211474" w:rsidP="00211474">
            <w:pPr>
              <w:pStyle w:val="ListParagraph"/>
              <w:numPr>
                <w:ilvl w:val="0"/>
                <w:numId w:val="4"/>
              </w:numPr>
              <w:jc w:val="both"/>
              <w:rPr>
                <w:rFonts w:ascii="Avenir Book" w:hAnsi="Avenir Book" w:cs="Tahoma"/>
                <w:bCs/>
                <w:sz w:val="22"/>
                <w:szCs w:val="22"/>
              </w:rPr>
            </w:pPr>
            <w:r w:rsidRPr="00E813A8">
              <w:rPr>
                <w:rFonts w:ascii="Avenir Book" w:hAnsi="Avenir Book" w:cs="Tahoma"/>
                <w:bCs/>
                <w:sz w:val="22"/>
                <w:szCs w:val="22"/>
              </w:rPr>
              <w:t>To contribute positively to the Clubs vision and culture</w:t>
            </w:r>
          </w:p>
          <w:p w14:paraId="72398261" w14:textId="64C1DD2F" w:rsidR="00211474" w:rsidRPr="00E813A8" w:rsidRDefault="00211474" w:rsidP="00211474">
            <w:pPr>
              <w:pStyle w:val="ListParagraph"/>
              <w:numPr>
                <w:ilvl w:val="0"/>
                <w:numId w:val="4"/>
              </w:numPr>
              <w:jc w:val="both"/>
              <w:rPr>
                <w:rFonts w:ascii="Avenir Book" w:hAnsi="Avenir Book" w:cs="Tahoma"/>
                <w:bCs/>
                <w:sz w:val="22"/>
                <w:szCs w:val="22"/>
              </w:rPr>
            </w:pPr>
            <w:r w:rsidRPr="00E813A8">
              <w:rPr>
                <w:rFonts w:ascii="Avenir Book" w:hAnsi="Avenir Book" w:cs="Tahoma"/>
                <w:bCs/>
                <w:sz w:val="22"/>
                <w:szCs w:val="22"/>
              </w:rPr>
              <w:t>To promote and adhere to the Equality, Diversity and Inclusion Policy and to work consistently to embed ED&amp;I into everything</w:t>
            </w:r>
            <w:r w:rsidR="00B96306">
              <w:rPr>
                <w:rFonts w:ascii="Avenir Book" w:hAnsi="Avenir Book" w:cs="Tahoma"/>
                <w:bCs/>
                <w:sz w:val="22"/>
                <w:szCs w:val="22"/>
              </w:rPr>
              <w:t xml:space="preserve"> we do.</w:t>
            </w:r>
          </w:p>
          <w:p w14:paraId="0976296F" w14:textId="74B128DC" w:rsidR="00211474" w:rsidRPr="00E813A8" w:rsidRDefault="00211474" w:rsidP="00211474">
            <w:pPr>
              <w:pStyle w:val="ListParagraph"/>
              <w:numPr>
                <w:ilvl w:val="0"/>
                <w:numId w:val="4"/>
              </w:numPr>
              <w:jc w:val="both"/>
              <w:rPr>
                <w:rFonts w:ascii="Avenir Book" w:hAnsi="Avenir Book" w:cs="Tahoma"/>
                <w:bCs/>
                <w:sz w:val="22"/>
                <w:szCs w:val="22"/>
              </w:rPr>
            </w:pPr>
            <w:r w:rsidRPr="00E813A8">
              <w:rPr>
                <w:rFonts w:ascii="Avenir Book" w:hAnsi="Avenir Book" w:cs="Tahoma"/>
                <w:bCs/>
                <w:sz w:val="22"/>
                <w:szCs w:val="22"/>
              </w:rPr>
              <w:t>To ensure the working environment is free from harassment and discrimination and any other form of unacceptable behaviour.</w:t>
            </w:r>
          </w:p>
          <w:p w14:paraId="584A261A" w14:textId="4B7980CC" w:rsidR="00211474" w:rsidRPr="00E813A8" w:rsidRDefault="00211474" w:rsidP="00211474">
            <w:pPr>
              <w:pStyle w:val="ListParagraph"/>
              <w:numPr>
                <w:ilvl w:val="0"/>
                <w:numId w:val="4"/>
              </w:numPr>
              <w:jc w:val="both"/>
              <w:rPr>
                <w:rFonts w:ascii="Avenir Book" w:hAnsi="Avenir Book" w:cs="Tahoma"/>
                <w:bCs/>
                <w:sz w:val="22"/>
                <w:szCs w:val="22"/>
              </w:rPr>
            </w:pPr>
            <w:r w:rsidRPr="00E813A8">
              <w:rPr>
                <w:rFonts w:ascii="Avenir Book" w:hAnsi="Avenir Book" w:cs="Tahoma"/>
                <w:bCs/>
                <w:sz w:val="22"/>
                <w:szCs w:val="22"/>
              </w:rPr>
              <w:t>To fully participate in one-to-ones and departmental reviews and meetings.</w:t>
            </w:r>
          </w:p>
          <w:p w14:paraId="2FA4A88F" w14:textId="27254CD6" w:rsidR="00211474" w:rsidRPr="00E813A8" w:rsidRDefault="00211474" w:rsidP="00211474">
            <w:pPr>
              <w:pStyle w:val="ListParagraph"/>
              <w:numPr>
                <w:ilvl w:val="0"/>
                <w:numId w:val="4"/>
              </w:numPr>
              <w:jc w:val="both"/>
              <w:rPr>
                <w:rFonts w:ascii="Avenir Book" w:hAnsi="Avenir Book" w:cs="Tahoma"/>
                <w:bCs/>
                <w:sz w:val="22"/>
                <w:szCs w:val="22"/>
              </w:rPr>
            </w:pPr>
            <w:r w:rsidRPr="00E813A8">
              <w:rPr>
                <w:rFonts w:ascii="Avenir Book" w:hAnsi="Avenir Book" w:cs="Tahoma"/>
                <w:bCs/>
                <w:sz w:val="22"/>
                <w:szCs w:val="22"/>
              </w:rPr>
              <w:t>To fully participate in annual and mid-term appraisals.</w:t>
            </w:r>
          </w:p>
          <w:p w14:paraId="2F7BD474" w14:textId="5D018435" w:rsidR="00211474" w:rsidRPr="00E813A8" w:rsidRDefault="00211474" w:rsidP="00211474">
            <w:pPr>
              <w:pStyle w:val="ListParagraph"/>
              <w:numPr>
                <w:ilvl w:val="0"/>
                <w:numId w:val="4"/>
              </w:numPr>
              <w:spacing w:after="120"/>
              <w:rPr>
                <w:rFonts w:ascii="Avenir Book" w:hAnsi="Avenir Book" w:cs="Tahoma"/>
                <w:bCs/>
                <w:sz w:val="22"/>
                <w:szCs w:val="22"/>
              </w:rPr>
            </w:pPr>
            <w:bookmarkStart w:id="0" w:name="_Hlk106200125"/>
            <w:r w:rsidRPr="00E813A8">
              <w:rPr>
                <w:rFonts w:ascii="Avenir Book" w:hAnsi="Avenir Book" w:cs="Tahoma"/>
                <w:bCs/>
                <w:sz w:val="22"/>
                <w:szCs w:val="22"/>
              </w:rPr>
              <w:t>To understand the Club’s Safeguarding policy, procedures and best practice guidelines and use these to ensure appropriate and safe working practices applicable to the role.</w:t>
            </w:r>
          </w:p>
          <w:p w14:paraId="64FAE231" w14:textId="1E39D69F" w:rsidR="00211474" w:rsidRPr="00E813A8" w:rsidRDefault="00211474" w:rsidP="00211474">
            <w:pPr>
              <w:pStyle w:val="ListParagraph"/>
              <w:numPr>
                <w:ilvl w:val="0"/>
                <w:numId w:val="4"/>
              </w:numPr>
              <w:jc w:val="both"/>
              <w:rPr>
                <w:rFonts w:ascii="Avenir Book" w:hAnsi="Avenir Book" w:cs="Tahoma"/>
                <w:bCs/>
                <w:sz w:val="22"/>
                <w:szCs w:val="22"/>
              </w:rPr>
            </w:pPr>
            <w:r w:rsidRPr="00E813A8">
              <w:rPr>
                <w:rFonts w:ascii="Avenir Book" w:hAnsi="Avenir Book" w:cs="Tahoma"/>
                <w:bCs/>
                <w:sz w:val="22"/>
                <w:szCs w:val="22"/>
              </w:rPr>
              <w:t>To promote and assist with Safeguarding.</w:t>
            </w:r>
          </w:p>
          <w:p w14:paraId="7C837689" w14:textId="2BEB64C9" w:rsidR="00211474" w:rsidRPr="00E813A8" w:rsidRDefault="00211474" w:rsidP="00211474">
            <w:pPr>
              <w:pStyle w:val="ListParagraph"/>
              <w:numPr>
                <w:ilvl w:val="0"/>
                <w:numId w:val="4"/>
              </w:numPr>
              <w:spacing w:after="120"/>
              <w:rPr>
                <w:rFonts w:ascii="Avenir Book" w:hAnsi="Avenir Book" w:cs="Tahoma"/>
                <w:bCs/>
                <w:sz w:val="22"/>
                <w:szCs w:val="22"/>
              </w:rPr>
            </w:pPr>
            <w:r w:rsidRPr="00E813A8">
              <w:rPr>
                <w:rFonts w:ascii="Avenir Book" w:hAnsi="Avenir Book" w:cs="Tahoma"/>
                <w:bCs/>
                <w:sz w:val="22"/>
                <w:szCs w:val="22"/>
              </w:rPr>
              <w:t>To carry out CPD and keep up to date with any training and updates relevant to the role.</w:t>
            </w:r>
          </w:p>
          <w:p w14:paraId="79F6BB64" w14:textId="00863064" w:rsidR="00211474" w:rsidRPr="00E813A8" w:rsidRDefault="00211474" w:rsidP="00211474">
            <w:pPr>
              <w:pStyle w:val="ListParagraph"/>
              <w:numPr>
                <w:ilvl w:val="0"/>
                <w:numId w:val="4"/>
              </w:numPr>
              <w:jc w:val="both"/>
              <w:rPr>
                <w:rFonts w:ascii="Avenir Book" w:hAnsi="Avenir Book" w:cs="Tahoma"/>
                <w:bCs/>
                <w:sz w:val="22"/>
                <w:szCs w:val="22"/>
              </w:rPr>
            </w:pPr>
            <w:r w:rsidRPr="00E813A8">
              <w:rPr>
                <w:rFonts w:ascii="Avenir Book" w:hAnsi="Avenir Book" w:cs="Tahoma"/>
                <w:bCs/>
                <w:sz w:val="22"/>
                <w:szCs w:val="22"/>
              </w:rPr>
              <w:t xml:space="preserve">To ensure </w:t>
            </w:r>
            <w:proofErr w:type="gramStart"/>
            <w:r w:rsidRPr="00E813A8">
              <w:rPr>
                <w:rFonts w:ascii="Avenir Book" w:hAnsi="Avenir Book" w:cs="Tahoma"/>
                <w:bCs/>
                <w:sz w:val="22"/>
                <w:szCs w:val="22"/>
              </w:rPr>
              <w:t>the health</w:t>
            </w:r>
            <w:proofErr w:type="gramEnd"/>
            <w:r w:rsidRPr="00E813A8">
              <w:rPr>
                <w:rFonts w:ascii="Avenir Book" w:hAnsi="Avenir Book" w:cs="Tahoma"/>
                <w:bCs/>
                <w:sz w:val="22"/>
                <w:szCs w:val="22"/>
              </w:rPr>
              <w:t xml:space="preserve"> &amp; safety within the Club for self and others is adhered to at all </w:t>
            </w:r>
            <w:proofErr w:type="gramStart"/>
            <w:r w:rsidRPr="00E813A8">
              <w:rPr>
                <w:rFonts w:ascii="Avenir Book" w:hAnsi="Avenir Book" w:cs="Tahoma"/>
                <w:bCs/>
                <w:sz w:val="22"/>
                <w:szCs w:val="22"/>
              </w:rPr>
              <w:t>time</w:t>
            </w:r>
            <w:proofErr w:type="gramEnd"/>
            <w:r w:rsidRPr="00E813A8">
              <w:rPr>
                <w:rFonts w:ascii="Avenir Book" w:hAnsi="Avenir Book" w:cs="Tahoma"/>
                <w:bCs/>
                <w:sz w:val="22"/>
                <w:szCs w:val="22"/>
              </w:rPr>
              <w:t>.</w:t>
            </w:r>
          </w:p>
          <w:p w14:paraId="0321A845" w14:textId="36FB16BD" w:rsidR="00211474" w:rsidRPr="00E813A8" w:rsidRDefault="00211474" w:rsidP="00211474">
            <w:pPr>
              <w:pStyle w:val="ListParagraph"/>
              <w:numPr>
                <w:ilvl w:val="0"/>
                <w:numId w:val="4"/>
              </w:numPr>
              <w:spacing w:after="120"/>
              <w:rPr>
                <w:rFonts w:ascii="Avenir Book" w:hAnsi="Avenir Book" w:cs="Tahoma"/>
                <w:bCs/>
                <w:sz w:val="22"/>
                <w:szCs w:val="22"/>
              </w:rPr>
            </w:pPr>
            <w:r w:rsidRPr="00E813A8">
              <w:rPr>
                <w:rFonts w:ascii="Avenir Book" w:hAnsi="Avenir Book" w:cs="Tahoma"/>
                <w:bCs/>
                <w:sz w:val="22"/>
                <w:szCs w:val="22"/>
              </w:rPr>
              <w:t>To carry out all responsibilities with due regard to the Club values and all policies and procedures, in particular Health &amp; Safety, Equality and Diversity and Safeguarding.</w:t>
            </w:r>
          </w:p>
          <w:p w14:paraId="3D41019C" w14:textId="77777777" w:rsidR="00211474" w:rsidRPr="00E813A8" w:rsidRDefault="00211474" w:rsidP="00211474">
            <w:pPr>
              <w:pStyle w:val="ListParagraph"/>
              <w:numPr>
                <w:ilvl w:val="0"/>
                <w:numId w:val="4"/>
              </w:numPr>
              <w:spacing w:after="120"/>
              <w:rPr>
                <w:rFonts w:ascii="Avenir Book" w:hAnsi="Avenir Book" w:cs="Tahoma"/>
                <w:bCs/>
                <w:sz w:val="22"/>
                <w:szCs w:val="22"/>
              </w:rPr>
            </w:pPr>
            <w:r w:rsidRPr="00E813A8">
              <w:rPr>
                <w:rFonts w:ascii="Avenir Book" w:hAnsi="Avenir Book" w:cs="Tahoma"/>
                <w:bCs/>
                <w:sz w:val="22"/>
                <w:szCs w:val="22"/>
              </w:rPr>
              <w:t>To undertake all required training, including mandatory Club Equality and Diversity, Safeguarding and Health and Safety training.</w:t>
            </w:r>
          </w:p>
          <w:bookmarkEnd w:id="0"/>
          <w:p w14:paraId="48DB94DB" w14:textId="05E17919" w:rsidR="00211474" w:rsidRPr="00E813A8" w:rsidRDefault="00211474" w:rsidP="00211474">
            <w:pPr>
              <w:spacing w:after="120"/>
              <w:rPr>
                <w:rFonts w:ascii="Avenir Book" w:hAnsi="Avenir Book" w:cs="Tahoma"/>
                <w:b/>
                <w:sz w:val="22"/>
                <w:szCs w:val="22"/>
                <w:lang w:val="en-US"/>
              </w:rPr>
            </w:pPr>
            <w:r w:rsidRPr="00E813A8">
              <w:rPr>
                <w:rFonts w:ascii="Avenir Book" w:hAnsi="Avenir Book" w:cs="Tahoma"/>
                <w:b/>
                <w:sz w:val="22"/>
                <w:szCs w:val="22"/>
                <w:lang w:val="en-US"/>
              </w:rPr>
              <w:t>The duties and responsibilities described are not a comprehensive list and that additional tasks may be assigned to the employee from time to time; or the scope of the job may change as necessitated by business demands.</w:t>
            </w:r>
          </w:p>
        </w:tc>
      </w:tr>
    </w:tbl>
    <w:p w14:paraId="6DBF7D09" w14:textId="77777777" w:rsidR="008F5E7B" w:rsidRPr="00E813A8" w:rsidRDefault="008F5E7B">
      <w:pPr>
        <w:rPr>
          <w:rFonts w:ascii="Avenir Book" w:hAnsi="Avenir Book" w:cs="Tahoma"/>
        </w:rPr>
      </w:pPr>
    </w:p>
    <w:p w14:paraId="1B6806CB" w14:textId="77777777" w:rsidR="008F5E7B" w:rsidRDefault="008F5E7B">
      <w:pPr>
        <w:rPr>
          <w:rFonts w:ascii="Avenir Book" w:hAnsi="Avenir Book" w:cs="Tahoma"/>
        </w:rPr>
      </w:pPr>
    </w:p>
    <w:p w14:paraId="0A19E883" w14:textId="77777777" w:rsidR="00E813A8" w:rsidRDefault="00E813A8">
      <w:pPr>
        <w:rPr>
          <w:rFonts w:ascii="Avenir Book" w:hAnsi="Avenir Book" w:cs="Tahoma"/>
        </w:rPr>
      </w:pPr>
    </w:p>
    <w:p w14:paraId="6C4D0157" w14:textId="77777777" w:rsidR="00E813A8" w:rsidRPr="00E813A8" w:rsidRDefault="00E813A8">
      <w:pPr>
        <w:rPr>
          <w:rFonts w:ascii="Avenir Book" w:hAnsi="Avenir Book" w:cs="Tahoma"/>
        </w:rPr>
      </w:pPr>
    </w:p>
    <w:p w14:paraId="2D9F1C6C" w14:textId="1E2131DD" w:rsidR="008F5E7B" w:rsidRPr="00E813A8" w:rsidRDefault="008F5E7B" w:rsidP="008F5E7B">
      <w:pPr>
        <w:spacing w:after="120"/>
        <w:rPr>
          <w:rFonts w:ascii="Avenir Book" w:hAnsi="Avenir Book" w:cs="Tahoma"/>
          <w:b/>
          <w:bCs/>
          <w:lang w:eastAsia="en-GB"/>
        </w:rPr>
      </w:pPr>
      <w:r w:rsidRPr="00E813A8">
        <w:rPr>
          <w:rFonts w:ascii="Avenir Book" w:hAnsi="Avenir Book" w:cs="Tahoma"/>
          <w:b/>
          <w:bCs/>
          <w:lang w:eastAsia="en-GB"/>
        </w:rPr>
        <w:t>Person Specification</w:t>
      </w:r>
    </w:p>
    <w:tbl>
      <w:tblPr>
        <w:tblStyle w:val="TableGrid"/>
        <w:tblW w:w="9493" w:type="dxa"/>
        <w:tblLook w:val="04A0" w:firstRow="1" w:lastRow="0" w:firstColumn="1" w:lastColumn="0" w:noHBand="0" w:noVBand="1"/>
      </w:tblPr>
      <w:tblGrid>
        <w:gridCol w:w="6091"/>
        <w:gridCol w:w="1701"/>
        <w:gridCol w:w="1701"/>
      </w:tblGrid>
      <w:tr w:rsidR="008F5E7B" w:rsidRPr="00E813A8" w14:paraId="52F54B1F" w14:textId="77777777" w:rsidTr="008D59CA">
        <w:tc>
          <w:tcPr>
            <w:tcW w:w="6091" w:type="dxa"/>
          </w:tcPr>
          <w:p w14:paraId="1E7C2E44" w14:textId="32306573" w:rsidR="008F5E7B" w:rsidRPr="00E813A8" w:rsidRDefault="008F5E7B">
            <w:pPr>
              <w:rPr>
                <w:rFonts w:ascii="Avenir Book" w:hAnsi="Avenir Book" w:cs="Tahoma"/>
                <w:b/>
                <w:bCs/>
                <w:sz w:val="22"/>
                <w:szCs w:val="22"/>
              </w:rPr>
            </w:pPr>
            <w:r w:rsidRPr="00E813A8">
              <w:rPr>
                <w:rFonts w:ascii="Avenir Book" w:hAnsi="Avenir Book" w:cs="Tahoma"/>
                <w:b/>
                <w:bCs/>
                <w:sz w:val="22"/>
                <w:szCs w:val="22"/>
              </w:rPr>
              <w:t>Criteria</w:t>
            </w:r>
          </w:p>
        </w:tc>
        <w:tc>
          <w:tcPr>
            <w:tcW w:w="1701" w:type="dxa"/>
          </w:tcPr>
          <w:p w14:paraId="1D07A92B" w14:textId="555DDEF4" w:rsidR="008F5E7B" w:rsidRPr="00E813A8" w:rsidRDefault="008F5E7B" w:rsidP="008F5E7B">
            <w:pPr>
              <w:spacing w:after="120" w:line="259" w:lineRule="auto"/>
              <w:jc w:val="center"/>
              <w:rPr>
                <w:rFonts w:ascii="Avenir Book" w:eastAsiaTheme="minorHAnsi" w:hAnsi="Avenir Book" w:cs="Tahoma"/>
                <w:b/>
                <w:bCs/>
                <w:sz w:val="22"/>
                <w:szCs w:val="22"/>
              </w:rPr>
            </w:pPr>
            <w:r w:rsidRPr="00E813A8">
              <w:rPr>
                <w:rFonts w:ascii="Avenir Book" w:eastAsiaTheme="minorHAnsi" w:hAnsi="Avenir Book" w:cs="Tahoma"/>
                <w:b/>
                <w:bCs/>
                <w:sz w:val="22"/>
                <w:szCs w:val="22"/>
              </w:rPr>
              <w:t>Essential</w:t>
            </w:r>
          </w:p>
        </w:tc>
        <w:tc>
          <w:tcPr>
            <w:tcW w:w="1701" w:type="dxa"/>
          </w:tcPr>
          <w:p w14:paraId="49F18E84" w14:textId="12A61352" w:rsidR="008F5E7B" w:rsidRPr="00E813A8" w:rsidRDefault="008F5E7B" w:rsidP="008F5E7B">
            <w:pPr>
              <w:spacing w:after="120" w:line="259" w:lineRule="auto"/>
              <w:jc w:val="center"/>
              <w:rPr>
                <w:rFonts w:ascii="Avenir Book" w:eastAsiaTheme="minorHAnsi" w:hAnsi="Avenir Book" w:cs="Tahoma"/>
                <w:b/>
                <w:bCs/>
                <w:sz w:val="22"/>
                <w:szCs w:val="22"/>
              </w:rPr>
            </w:pPr>
            <w:r w:rsidRPr="00E813A8">
              <w:rPr>
                <w:rFonts w:ascii="Avenir Book" w:eastAsiaTheme="minorHAnsi" w:hAnsi="Avenir Book" w:cs="Tahoma"/>
                <w:b/>
                <w:bCs/>
                <w:sz w:val="22"/>
                <w:szCs w:val="22"/>
              </w:rPr>
              <w:t>Desirable</w:t>
            </w:r>
          </w:p>
        </w:tc>
      </w:tr>
      <w:tr w:rsidR="008F5E7B" w:rsidRPr="00E813A8" w14:paraId="168D37F5" w14:textId="77777777" w:rsidTr="008D59CA">
        <w:tc>
          <w:tcPr>
            <w:tcW w:w="6091" w:type="dxa"/>
          </w:tcPr>
          <w:p w14:paraId="2ABF92EF" w14:textId="4F28D247" w:rsidR="00211474" w:rsidRPr="00E813A8" w:rsidRDefault="00211474" w:rsidP="00211474">
            <w:pPr>
              <w:rPr>
                <w:rFonts w:ascii="Avenir Book" w:hAnsi="Avenir Book" w:cs="Tahoma"/>
                <w:bCs/>
                <w:sz w:val="22"/>
                <w:szCs w:val="22"/>
              </w:rPr>
            </w:pPr>
            <w:r w:rsidRPr="00E813A8">
              <w:rPr>
                <w:rFonts w:ascii="Avenir Book" w:hAnsi="Avenir Book" w:cs="Tahoma"/>
                <w:bCs/>
                <w:sz w:val="22"/>
                <w:szCs w:val="22"/>
              </w:rPr>
              <w:t>BSC in sports science or a related discipline</w:t>
            </w:r>
          </w:p>
          <w:p w14:paraId="54FD75EF" w14:textId="43388C20" w:rsidR="008F5E7B" w:rsidRPr="00E813A8" w:rsidRDefault="008F5E7B" w:rsidP="00211474">
            <w:pPr>
              <w:rPr>
                <w:rFonts w:ascii="Avenir Book" w:hAnsi="Avenir Book" w:cs="Tahoma"/>
                <w:bCs/>
                <w:sz w:val="22"/>
                <w:szCs w:val="22"/>
              </w:rPr>
            </w:pPr>
          </w:p>
        </w:tc>
        <w:tc>
          <w:tcPr>
            <w:tcW w:w="1701" w:type="dxa"/>
          </w:tcPr>
          <w:p w14:paraId="1AA22466" w14:textId="69D086D0" w:rsidR="008F5E7B"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c>
          <w:tcPr>
            <w:tcW w:w="1701" w:type="dxa"/>
          </w:tcPr>
          <w:p w14:paraId="595B16F9" w14:textId="77777777" w:rsidR="008F5E7B" w:rsidRPr="00E813A8" w:rsidRDefault="008F5E7B" w:rsidP="008F5E7B">
            <w:pPr>
              <w:jc w:val="center"/>
              <w:rPr>
                <w:rFonts w:ascii="Avenir Book" w:hAnsi="Avenir Book" w:cs="Tahoma"/>
                <w:sz w:val="22"/>
                <w:szCs w:val="22"/>
              </w:rPr>
            </w:pPr>
          </w:p>
        </w:tc>
      </w:tr>
      <w:tr w:rsidR="00211474" w:rsidRPr="00E813A8" w14:paraId="5235F4CC" w14:textId="77777777" w:rsidTr="008D59CA">
        <w:tc>
          <w:tcPr>
            <w:tcW w:w="6091" w:type="dxa"/>
          </w:tcPr>
          <w:p w14:paraId="1C7AE4BD" w14:textId="77777777" w:rsidR="00211474" w:rsidRPr="00E813A8" w:rsidRDefault="00211474" w:rsidP="00211474">
            <w:pPr>
              <w:rPr>
                <w:rFonts w:ascii="Avenir Book" w:hAnsi="Avenir Book" w:cs="Tahoma"/>
                <w:bCs/>
                <w:sz w:val="22"/>
                <w:szCs w:val="22"/>
              </w:rPr>
            </w:pPr>
            <w:r w:rsidRPr="00E813A8">
              <w:rPr>
                <w:rFonts w:ascii="Avenir Book" w:hAnsi="Avenir Book" w:cs="Tahoma"/>
                <w:bCs/>
                <w:sz w:val="22"/>
                <w:szCs w:val="22"/>
              </w:rPr>
              <w:t xml:space="preserve">Nutrition qualification e.g. </w:t>
            </w:r>
            <w:proofErr w:type="spellStart"/>
            <w:r w:rsidRPr="00E813A8">
              <w:rPr>
                <w:rFonts w:ascii="Avenir Book" w:hAnsi="Avenir Book" w:cs="Tahoma"/>
                <w:bCs/>
                <w:sz w:val="22"/>
                <w:szCs w:val="22"/>
              </w:rPr>
              <w:t>SENr</w:t>
            </w:r>
            <w:proofErr w:type="spellEnd"/>
            <w:r w:rsidRPr="00E813A8">
              <w:rPr>
                <w:rFonts w:ascii="Avenir Book" w:hAnsi="Avenir Book" w:cs="Tahoma"/>
                <w:bCs/>
                <w:sz w:val="22"/>
                <w:szCs w:val="22"/>
              </w:rPr>
              <w:t xml:space="preserve"> Accredited (or ability to complete accreditation within an agreed </w:t>
            </w:r>
            <w:proofErr w:type="gramStart"/>
            <w:r w:rsidRPr="00E813A8">
              <w:rPr>
                <w:rFonts w:ascii="Avenir Book" w:hAnsi="Avenir Book" w:cs="Tahoma"/>
                <w:bCs/>
                <w:sz w:val="22"/>
                <w:szCs w:val="22"/>
              </w:rPr>
              <w:t>time period</w:t>
            </w:r>
            <w:proofErr w:type="gramEnd"/>
            <w:r w:rsidRPr="00E813A8">
              <w:rPr>
                <w:rFonts w:ascii="Avenir Book" w:hAnsi="Avenir Book" w:cs="Tahoma"/>
                <w:bCs/>
                <w:sz w:val="22"/>
                <w:szCs w:val="22"/>
              </w:rPr>
              <w:t xml:space="preserve">). </w:t>
            </w:r>
          </w:p>
          <w:p w14:paraId="187E7624" w14:textId="77777777" w:rsidR="00211474" w:rsidRPr="00E813A8" w:rsidRDefault="00211474" w:rsidP="00211474">
            <w:pPr>
              <w:rPr>
                <w:rFonts w:ascii="Avenir Book" w:hAnsi="Avenir Book" w:cs="Tahoma"/>
                <w:bCs/>
                <w:sz w:val="22"/>
                <w:szCs w:val="22"/>
              </w:rPr>
            </w:pPr>
          </w:p>
        </w:tc>
        <w:tc>
          <w:tcPr>
            <w:tcW w:w="1701" w:type="dxa"/>
          </w:tcPr>
          <w:p w14:paraId="46870D8F" w14:textId="43B2A146" w:rsidR="00211474"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c>
          <w:tcPr>
            <w:tcW w:w="1701" w:type="dxa"/>
          </w:tcPr>
          <w:p w14:paraId="461FEF8E" w14:textId="77777777" w:rsidR="00211474" w:rsidRPr="00E813A8" w:rsidRDefault="00211474" w:rsidP="008F5E7B">
            <w:pPr>
              <w:jc w:val="center"/>
              <w:rPr>
                <w:rFonts w:ascii="Avenir Book" w:hAnsi="Avenir Book" w:cs="Tahoma"/>
                <w:sz w:val="22"/>
                <w:szCs w:val="22"/>
              </w:rPr>
            </w:pPr>
          </w:p>
        </w:tc>
      </w:tr>
      <w:tr w:rsidR="00211474" w:rsidRPr="00E813A8" w14:paraId="6EDAECB3" w14:textId="77777777" w:rsidTr="008D59CA">
        <w:tc>
          <w:tcPr>
            <w:tcW w:w="6091" w:type="dxa"/>
          </w:tcPr>
          <w:p w14:paraId="1102AB47" w14:textId="2292B536" w:rsidR="00211474" w:rsidRPr="00E813A8" w:rsidRDefault="00211474" w:rsidP="00211474">
            <w:pPr>
              <w:rPr>
                <w:rFonts w:ascii="Avenir Book" w:hAnsi="Avenir Book" w:cs="Tahoma"/>
                <w:bCs/>
                <w:sz w:val="22"/>
                <w:szCs w:val="22"/>
              </w:rPr>
            </w:pPr>
            <w:r w:rsidRPr="00E813A8">
              <w:rPr>
                <w:rFonts w:ascii="Avenir Book" w:hAnsi="Avenir Book" w:cs="Tahoma"/>
                <w:bCs/>
                <w:sz w:val="22"/>
                <w:szCs w:val="22"/>
              </w:rPr>
              <w:t xml:space="preserve">A postgraduate degree in sports science (or another relevant discipline) </w:t>
            </w:r>
          </w:p>
        </w:tc>
        <w:tc>
          <w:tcPr>
            <w:tcW w:w="1701" w:type="dxa"/>
          </w:tcPr>
          <w:p w14:paraId="2E716C3B" w14:textId="77777777" w:rsidR="00211474" w:rsidRPr="00E813A8" w:rsidRDefault="00211474" w:rsidP="008F5E7B">
            <w:pPr>
              <w:jc w:val="center"/>
              <w:rPr>
                <w:rFonts w:ascii="Avenir Book" w:hAnsi="Avenir Book" w:cs="Tahoma"/>
                <w:sz w:val="22"/>
                <w:szCs w:val="22"/>
              </w:rPr>
            </w:pPr>
          </w:p>
        </w:tc>
        <w:tc>
          <w:tcPr>
            <w:tcW w:w="1701" w:type="dxa"/>
          </w:tcPr>
          <w:p w14:paraId="5051D811" w14:textId="36E1E3DB" w:rsidR="00211474"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r>
      <w:tr w:rsidR="00211474" w:rsidRPr="00E813A8" w14:paraId="6BD1C6F6" w14:textId="77777777" w:rsidTr="008D59CA">
        <w:tc>
          <w:tcPr>
            <w:tcW w:w="6091" w:type="dxa"/>
          </w:tcPr>
          <w:p w14:paraId="5F39ED90" w14:textId="54510827" w:rsidR="00211474" w:rsidRPr="00E813A8" w:rsidRDefault="00211474" w:rsidP="00211474">
            <w:pPr>
              <w:rPr>
                <w:rFonts w:ascii="Avenir Book" w:hAnsi="Avenir Book" w:cs="Tahoma"/>
                <w:bCs/>
                <w:sz w:val="22"/>
                <w:szCs w:val="22"/>
              </w:rPr>
            </w:pPr>
            <w:r w:rsidRPr="00E813A8">
              <w:rPr>
                <w:rFonts w:ascii="Avenir Book" w:hAnsi="Avenir Book" w:cs="Tahoma"/>
                <w:bCs/>
                <w:sz w:val="22"/>
                <w:szCs w:val="22"/>
              </w:rPr>
              <w:t>BASES Accreditation</w:t>
            </w:r>
          </w:p>
        </w:tc>
        <w:tc>
          <w:tcPr>
            <w:tcW w:w="1701" w:type="dxa"/>
          </w:tcPr>
          <w:p w14:paraId="4C5B8368" w14:textId="77777777" w:rsidR="00211474" w:rsidRPr="00E813A8" w:rsidRDefault="00211474" w:rsidP="008F5E7B">
            <w:pPr>
              <w:jc w:val="center"/>
              <w:rPr>
                <w:rFonts w:ascii="Avenir Book" w:hAnsi="Avenir Book" w:cs="Tahoma"/>
                <w:sz w:val="22"/>
                <w:szCs w:val="22"/>
              </w:rPr>
            </w:pPr>
          </w:p>
        </w:tc>
        <w:tc>
          <w:tcPr>
            <w:tcW w:w="1701" w:type="dxa"/>
          </w:tcPr>
          <w:p w14:paraId="6DCCFB4E" w14:textId="12EF11D7" w:rsidR="00211474"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r>
      <w:tr w:rsidR="00211474" w:rsidRPr="00E813A8" w14:paraId="5C7631B7" w14:textId="77777777" w:rsidTr="008D59CA">
        <w:tc>
          <w:tcPr>
            <w:tcW w:w="6091" w:type="dxa"/>
          </w:tcPr>
          <w:p w14:paraId="1DA1220F" w14:textId="3EC973F6" w:rsidR="00211474" w:rsidRPr="00E813A8" w:rsidRDefault="00211474" w:rsidP="00211474">
            <w:pPr>
              <w:rPr>
                <w:rFonts w:ascii="Avenir Book" w:hAnsi="Avenir Book" w:cs="Tahoma"/>
                <w:bCs/>
                <w:sz w:val="22"/>
                <w:szCs w:val="22"/>
              </w:rPr>
            </w:pPr>
            <w:r w:rsidRPr="00E813A8">
              <w:rPr>
                <w:rFonts w:ascii="Avenir Book" w:hAnsi="Avenir Book" w:cs="Tahoma"/>
                <w:bCs/>
                <w:sz w:val="22"/>
                <w:szCs w:val="22"/>
              </w:rPr>
              <w:t>Experience using PMA</w:t>
            </w:r>
          </w:p>
        </w:tc>
        <w:tc>
          <w:tcPr>
            <w:tcW w:w="1701" w:type="dxa"/>
          </w:tcPr>
          <w:p w14:paraId="49A45EE8" w14:textId="77777777" w:rsidR="00211474" w:rsidRPr="00E813A8" w:rsidRDefault="00211474" w:rsidP="008F5E7B">
            <w:pPr>
              <w:jc w:val="center"/>
              <w:rPr>
                <w:rFonts w:ascii="Avenir Book" w:hAnsi="Avenir Book" w:cs="Tahoma"/>
                <w:sz w:val="22"/>
                <w:szCs w:val="22"/>
              </w:rPr>
            </w:pPr>
          </w:p>
        </w:tc>
        <w:tc>
          <w:tcPr>
            <w:tcW w:w="1701" w:type="dxa"/>
          </w:tcPr>
          <w:p w14:paraId="41D9D2BB" w14:textId="51726F4B" w:rsidR="00211474"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r>
      <w:tr w:rsidR="008F5E7B" w:rsidRPr="00E813A8" w14:paraId="18F295A2" w14:textId="77777777" w:rsidTr="008D59CA">
        <w:tc>
          <w:tcPr>
            <w:tcW w:w="6091" w:type="dxa"/>
          </w:tcPr>
          <w:p w14:paraId="274FD70E" w14:textId="47333C92" w:rsidR="008F5E7B" w:rsidRPr="00E813A8" w:rsidRDefault="008F5E7B" w:rsidP="008F5E7B">
            <w:pPr>
              <w:spacing w:after="120"/>
              <w:rPr>
                <w:rFonts w:ascii="Avenir Book" w:hAnsi="Avenir Book" w:cs="Tahoma"/>
                <w:sz w:val="22"/>
                <w:szCs w:val="22"/>
              </w:rPr>
            </w:pPr>
            <w:r w:rsidRPr="00E813A8">
              <w:rPr>
                <w:rFonts w:ascii="Avenir Book" w:hAnsi="Avenir Book" w:cs="Tahoma"/>
                <w:sz w:val="22"/>
                <w:szCs w:val="22"/>
              </w:rPr>
              <w:t>Highly organised and methodical approach to workload</w:t>
            </w:r>
          </w:p>
        </w:tc>
        <w:tc>
          <w:tcPr>
            <w:tcW w:w="1701" w:type="dxa"/>
          </w:tcPr>
          <w:p w14:paraId="3CF9F20D" w14:textId="788C314E" w:rsidR="008F5E7B"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c>
          <w:tcPr>
            <w:tcW w:w="1701" w:type="dxa"/>
          </w:tcPr>
          <w:p w14:paraId="5BC7BEE1" w14:textId="77777777" w:rsidR="008F5E7B" w:rsidRPr="00E813A8" w:rsidRDefault="008F5E7B" w:rsidP="008F5E7B">
            <w:pPr>
              <w:jc w:val="center"/>
              <w:rPr>
                <w:rFonts w:ascii="Avenir Book" w:hAnsi="Avenir Book" w:cs="Tahoma"/>
                <w:sz w:val="22"/>
                <w:szCs w:val="22"/>
              </w:rPr>
            </w:pPr>
          </w:p>
        </w:tc>
      </w:tr>
      <w:tr w:rsidR="008F5E7B" w:rsidRPr="00E813A8" w14:paraId="0988BAF0" w14:textId="77777777" w:rsidTr="008D59CA">
        <w:tc>
          <w:tcPr>
            <w:tcW w:w="6091" w:type="dxa"/>
          </w:tcPr>
          <w:p w14:paraId="2D631DCD" w14:textId="20CFBB32" w:rsidR="008F5E7B" w:rsidRPr="00E813A8" w:rsidRDefault="008F5E7B" w:rsidP="008F5E7B">
            <w:pPr>
              <w:spacing w:after="120"/>
              <w:rPr>
                <w:rFonts w:ascii="Avenir Book" w:hAnsi="Avenir Book" w:cs="Tahoma"/>
                <w:sz w:val="22"/>
                <w:szCs w:val="22"/>
              </w:rPr>
            </w:pPr>
            <w:r w:rsidRPr="00E813A8">
              <w:rPr>
                <w:rFonts w:ascii="Avenir Book" w:hAnsi="Avenir Book" w:cs="Tahoma"/>
                <w:sz w:val="22"/>
                <w:szCs w:val="22"/>
              </w:rPr>
              <w:t>Confidential and diplomatic</w:t>
            </w:r>
          </w:p>
        </w:tc>
        <w:tc>
          <w:tcPr>
            <w:tcW w:w="1701" w:type="dxa"/>
          </w:tcPr>
          <w:p w14:paraId="4E7B12EB" w14:textId="354C7320" w:rsidR="008F5E7B"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c>
          <w:tcPr>
            <w:tcW w:w="1701" w:type="dxa"/>
          </w:tcPr>
          <w:p w14:paraId="6291AC38" w14:textId="77777777" w:rsidR="008F5E7B" w:rsidRPr="00E813A8" w:rsidRDefault="008F5E7B" w:rsidP="008F5E7B">
            <w:pPr>
              <w:jc w:val="center"/>
              <w:rPr>
                <w:rFonts w:ascii="Avenir Book" w:hAnsi="Avenir Book" w:cs="Tahoma"/>
                <w:sz w:val="22"/>
                <w:szCs w:val="22"/>
              </w:rPr>
            </w:pPr>
          </w:p>
        </w:tc>
      </w:tr>
      <w:tr w:rsidR="008F5E7B" w:rsidRPr="00E813A8" w14:paraId="7385A1C2" w14:textId="77777777" w:rsidTr="008D59CA">
        <w:tc>
          <w:tcPr>
            <w:tcW w:w="6091" w:type="dxa"/>
          </w:tcPr>
          <w:p w14:paraId="5D782D74" w14:textId="786A89AF" w:rsidR="008F5E7B" w:rsidRPr="00E813A8" w:rsidRDefault="008F5E7B" w:rsidP="008F5E7B">
            <w:pPr>
              <w:spacing w:after="120"/>
              <w:rPr>
                <w:rFonts w:ascii="Avenir Book" w:hAnsi="Avenir Book" w:cs="Tahoma"/>
                <w:sz w:val="22"/>
                <w:szCs w:val="22"/>
              </w:rPr>
            </w:pPr>
            <w:r w:rsidRPr="00E813A8">
              <w:rPr>
                <w:rFonts w:ascii="Avenir Book" w:hAnsi="Avenir Book" w:cs="Tahoma"/>
                <w:sz w:val="22"/>
                <w:szCs w:val="22"/>
              </w:rPr>
              <w:t>Excellent communication skills both written and verbally</w:t>
            </w:r>
          </w:p>
        </w:tc>
        <w:tc>
          <w:tcPr>
            <w:tcW w:w="1701" w:type="dxa"/>
          </w:tcPr>
          <w:p w14:paraId="667491AE" w14:textId="490DF31C" w:rsidR="008F5E7B"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c>
          <w:tcPr>
            <w:tcW w:w="1701" w:type="dxa"/>
          </w:tcPr>
          <w:p w14:paraId="2105B88C" w14:textId="77777777" w:rsidR="008F5E7B" w:rsidRPr="00E813A8" w:rsidRDefault="008F5E7B" w:rsidP="008F5E7B">
            <w:pPr>
              <w:jc w:val="center"/>
              <w:rPr>
                <w:rFonts w:ascii="Avenir Book" w:hAnsi="Avenir Book" w:cs="Tahoma"/>
                <w:sz w:val="22"/>
                <w:szCs w:val="22"/>
              </w:rPr>
            </w:pPr>
          </w:p>
        </w:tc>
      </w:tr>
      <w:tr w:rsidR="008F5E7B" w:rsidRPr="00E813A8" w14:paraId="24A323DF" w14:textId="77777777" w:rsidTr="008D59CA">
        <w:tc>
          <w:tcPr>
            <w:tcW w:w="6091" w:type="dxa"/>
          </w:tcPr>
          <w:p w14:paraId="01A3C9CC" w14:textId="78CE6CF6" w:rsidR="008F5E7B" w:rsidRPr="00E813A8" w:rsidRDefault="008F5E7B" w:rsidP="008F5E7B">
            <w:pPr>
              <w:spacing w:after="120"/>
              <w:rPr>
                <w:rFonts w:ascii="Avenir Book" w:hAnsi="Avenir Book" w:cs="Tahoma"/>
                <w:sz w:val="22"/>
                <w:szCs w:val="22"/>
              </w:rPr>
            </w:pPr>
            <w:r w:rsidRPr="00E813A8">
              <w:rPr>
                <w:rFonts w:ascii="Avenir Book" w:hAnsi="Avenir Book" w:cs="Tahoma"/>
                <w:sz w:val="22"/>
                <w:szCs w:val="22"/>
              </w:rPr>
              <w:t xml:space="preserve">Full driving license </w:t>
            </w:r>
          </w:p>
        </w:tc>
        <w:tc>
          <w:tcPr>
            <w:tcW w:w="1701" w:type="dxa"/>
          </w:tcPr>
          <w:p w14:paraId="03813A54" w14:textId="37346213" w:rsidR="008F5E7B" w:rsidRPr="00E813A8" w:rsidRDefault="00211474" w:rsidP="008F5E7B">
            <w:pPr>
              <w:jc w:val="center"/>
              <w:rPr>
                <w:rFonts w:ascii="Avenir Book" w:hAnsi="Avenir Book" w:cs="Tahoma"/>
                <w:sz w:val="22"/>
                <w:szCs w:val="22"/>
              </w:rPr>
            </w:pPr>
            <w:r w:rsidRPr="00E813A8">
              <w:rPr>
                <w:rFonts w:ascii="Avenir Book" w:hAnsi="Avenir Book" w:cs="Tahoma"/>
                <w:sz w:val="22"/>
                <w:szCs w:val="22"/>
              </w:rPr>
              <w:t>Y</w:t>
            </w:r>
          </w:p>
        </w:tc>
        <w:tc>
          <w:tcPr>
            <w:tcW w:w="1701" w:type="dxa"/>
          </w:tcPr>
          <w:p w14:paraId="0FA76A3B" w14:textId="77777777" w:rsidR="008F5E7B" w:rsidRPr="00E813A8" w:rsidRDefault="008F5E7B" w:rsidP="008F5E7B">
            <w:pPr>
              <w:jc w:val="center"/>
              <w:rPr>
                <w:rFonts w:ascii="Avenir Book" w:hAnsi="Avenir Book" w:cs="Tahoma"/>
                <w:sz w:val="22"/>
                <w:szCs w:val="22"/>
              </w:rPr>
            </w:pPr>
          </w:p>
        </w:tc>
      </w:tr>
      <w:tr w:rsidR="008F5E7B" w:rsidRPr="00E813A8" w14:paraId="211CF730" w14:textId="77777777" w:rsidTr="008D59CA">
        <w:tc>
          <w:tcPr>
            <w:tcW w:w="6091" w:type="dxa"/>
          </w:tcPr>
          <w:p w14:paraId="74A4F87A" w14:textId="64A77DFF" w:rsidR="008F5E7B" w:rsidRPr="00E813A8" w:rsidRDefault="008F5E7B" w:rsidP="008F5E7B">
            <w:pPr>
              <w:spacing w:after="120"/>
              <w:rPr>
                <w:rFonts w:ascii="Avenir Book" w:hAnsi="Avenir Book" w:cs="Tahoma"/>
                <w:sz w:val="22"/>
                <w:szCs w:val="22"/>
              </w:rPr>
            </w:pPr>
            <w:r w:rsidRPr="00E813A8">
              <w:rPr>
                <w:rFonts w:ascii="Avenir Book" w:hAnsi="Avenir Book" w:cs="Tahoma"/>
                <w:sz w:val="22"/>
                <w:szCs w:val="22"/>
              </w:rPr>
              <w:lastRenderedPageBreak/>
              <w:t>Right to Work in the UK</w:t>
            </w:r>
          </w:p>
        </w:tc>
        <w:tc>
          <w:tcPr>
            <w:tcW w:w="1701" w:type="dxa"/>
          </w:tcPr>
          <w:p w14:paraId="77DD46F8" w14:textId="17AB1071" w:rsidR="008F5E7B" w:rsidRPr="00E813A8" w:rsidRDefault="008F5E7B" w:rsidP="008F5E7B">
            <w:pPr>
              <w:jc w:val="center"/>
              <w:rPr>
                <w:rFonts w:ascii="Avenir Book" w:hAnsi="Avenir Book" w:cs="Tahoma"/>
                <w:sz w:val="22"/>
                <w:szCs w:val="22"/>
              </w:rPr>
            </w:pPr>
            <w:r w:rsidRPr="00E813A8">
              <w:rPr>
                <w:rFonts w:ascii="Avenir Book" w:hAnsi="Avenir Book" w:cs="Tahoma"/>
                <w:sz w:val="22"/>
                <w:szCs w:val="22"/>
              </w:rPr>
              <w:t>Y</w:t>
            </w:r>
          </w:p>
        </w:tc>
        <w:tc>
          <w:tcPr>
            <w:tcW w:w="1701" w:type="dxa"/>
          </w:tcPr>
          <w:p w14:paraId="7EF89299" w14:textId="77777777" w:rsidR="008F5E7B" w:rsidRPr="00E813A8" w:rsidRDefault="008F5E7B" w:rsidP="008F5E7B">
            <w:pPr>
              <w:jc w:val="center"/>
              <w:rPr>
                <w:rFonts w:ascii="Avenir Book" w:hAnsi="Avenir Book" w:cs="Tahoma"/>
                <w:sz w:val="22"/>
                <w:szCs w:val="22"/>
              </w:rPr>
            </w:pPr>
          </w:p>
        </w:tc>
      </w:tr>
    </w:tbl>
    <w:p w14:paraId="00CF27FB" w14:textId="77777777" w:rsidR="008F5E7B" w:rsidRPr="00E813A8" w:rsidRDefault="008F5E7B">
      <w:pPr>
        <w:rPr>
          <w:rFonts w:ascii="Avenir Book" w:hAnsi="Avenir Book" w:cs="Tahoma"/>
        </w:rPr>
      </w:pPr>
    </w:p>
    <w:p w14:paraId="21489A21" w14:textId="4534F099" w:rsidR="00BD6134" w:rsidRPr="00E813A8" w:rsidRDefault="00BD6134" w:rsidP="00BD6134">
      <w:pPr>
        <w:jc w:val="both"/>
        <w:rPr>
          <w:rFonts w:ascii="Avenir Book" w:eastAsia="Times New Roman" w:hAnsi="Avenir Book" w:cs="Tahoma"/>
          <w:b/>
          <w:u w:val="single"/>
          <w:lang w:val="en-US" w:eastAsia="en-GB"/>
        </w:rPr>
      </w:pPr>
      <w:bookmarkStart w:id="1" w:name="_Hlk96601445"/>
      <w:r w:rsidRPr="00E813A8">
        <w:rPr>
          <w:rFonts w:ascii="Avenir Book" w:eastAsia="Times New Roman" w:hAnsi="Avenir Book" w:cs="Tahoma"/>
          <w:b/>
          <w:u w:val="single"/>
          <w:lang w:val="en-US" w:eastAsia="en-GB"/>
        </w:rPr>
        <w:t>Equality and Diversity</w:t>
      </w:r>
    </w:p>
    <w:p w14:paraId="794DB330" w14:textId="77777777" w:rsidR="00BD6134" w:rsidRPr="00E813A8" w:rsidRDefault="00BD6134" w:rsidP="00BD6134">
      <w:pPr>
        <w:jc w:val="both"/>
        <w:rPr>
          <w:rFonts w:ascii="Avenir Book" w:eastAsia="Times New Roman" w:hAnsi="Avenir Book" w:cs="Tahoma"/>
          <w:bCs/>
          <w:lang w:val="en-US" w:eastAsia="en-GB"/>
        </w:rPr>
      </w:pPr>
      <w:r w:rsidRPr="00E813A8">
        <w:rPr>
          <w:rFonts w:ascii="Avenir Book" w:eastAsia="Times New Roman" w:hAnsi="Avenir Book" w:cs="Tahoma"/>
          <w:bCs/>
          <w:lang w:val="en-US" w:eastAsia="en-GB"/>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34E0290E" w14:textId="77777777" w:rsidR="00BD6134" w:rsidRPr="00E813A8" w:rsidRDefault="00BD6134" w:rsidP="00BD6134">
      <w:pPr>
        <w:jc w:val="both"/>
        <w:rPr>
          <w:rFonts w:ascii="Avenir Book" w:eastAsia="Times New Roman" w:hAnsi="Avenir Book" w:cs="Tahoma"/>
          <w:bCs/>
          <w:lang w:val="en-US" w:eastAsia="en-GB"/>
        </w:rPr>
      </w:pPr>
      <w:r w:rsidRPr="00E813A8">
        <w:rPr>
          <w:rFonts w:ascii="Avenir Book" w:eastAsia="Times New Roman" w:hAnsi="Avenir Book" w:cs="Tahoma"/>
          <w:bCs/>
          <w:lang w:val="en-US" w:eastAsia="en-GB"/>
        </w:rPr>
        <w:t>West Bromwich Albion Football Club also welcomes applications from suitably qualified members of the armed forces family. </w:t>
      </w:r>
    </w:p>
    <w:p w14:paraId="1693D83A" w14:textId="77777777" w:rsidR="00BD6134" w:rsidRPr="00E813A8" w:rsidRDefault="00BD6134" w:rsidP="00BD6134">
      <w:pPr>
        <w:jc w:val="both"/>
        <w:rPr>
          <w:rFonts w:ascii="Avenir Book" w:eastAsia="Times New Roman" w:hAnsi="Avenir Book" w:cs="Tahoma"/>
          <w:b/>
          <w:u w:val="single"/>
          <w:lang w:val="en-US" w:eastAsia="en-GB"/>
        </w:rPr>
      </w:pPr>
      <w:r w:rsidRPr="00E813A8">
        <w:rPr>
          <w:rFonts w:ascii="Avenir Book" w:eastAsia="Times New Roman" w:hAnsi="Avenir Book" w:cs="Tahoma"/>
          <w:b/>
          <w:u w:val="single"/>
          <w:lang w:val="en-US" w:eastAsia="en-GB"/>
        </w:rPr>
        <w:t>Safer Recruitment</w:t>
      </w:r>
    </w:p>
    <w:p w14:paraId="40DAF041" w14:textId="78649659" w:rsidR="00BD6134" w:rsidRPr="00E813A8" w:rsidRDefault="00BD6134" w:rsidP="00BD6134">
      <w:pPr>
        <w:jc w:val="both"/>
        <w:rPr>
          <w:rFonts w:ascii="Avenir Book" w:eastAsia="Times New Roman" w:hAnsi="Avenir Book" w:cs="Tahoma"/>
          <w:bCs/>
          <w:lang w:val="en-US" w:eastAsia="en-GB"/>
        </w:rPr>
      </w:pPr>
      <w:r w:rsidRPr="00E813A8">
        <w:rPr>
          <w:rFonts w:ascii="Avenir Book" w:eastAsia="Times New Roman" w:hAnsi="Avenir Book" w:cs="Tahoma"/>
          <w:bCs/>
          <w:lang w:val="en-US" w:eastAsia="en-GB"/>
        </w:rPr>
        <w:t xml:space="preserve">West Bromwich Albion is committed to safeguarding and promoting the welfare of children, young people and adults at risk, therefore </w:t>
      </w:r>
      <w:r w:rsidR="008D59CA" w:rsidRPr="00E813A8">
        <w:rPr>
          <w:rFonts w:ascii="Avenir Book" w:eastAsia="Times New Roman" w:hAnsi="Avenir Book" w:cs="Tahoma"/>
          <w:bCs/>
          <w:lang w:val="en-US" w:eastAsia="en-GB"/>
        </w:rPr>
        <w:t>expects</w:t>
      </w:r>
      <w:r w:rsidRPr="00E813A8">
        <w:rPr>
          <w:rFonts w:ascii="Avenir Book" w:eastAsia="Times New Roman" w:hAnsi="Avenir Book" w:cs="Tahoma"/>
          <w:bCs/>
          <w:lang w:val="en-US" w:eastAsia="en-GB"/>
        </w:rPr>
        <w:t xml:space="preserve"> all staff and volunteers to share this commitment. </w:t>
      </w:r>
    </w:p>
    <w:p w14:paraId="2A3FB685" w14:textId="651E7CAC" w:rsidR="00BD6134" w:rsidRPr="00E813A8" w:rsidRDefault="00BD6134" w:rsidP="00BD6134">
      <w:pPr>
        <w:rPr>
          <w:rFonts w:ascii="Avenir Book" w:eastAsia="Times New Roman" w:hAnsi="Avenir Book" w:cs="Tahoma"/>
          <w:bCs/>
          <w:lang w:val="en-US" w:eastAsia="en-GB"/>
        </w:rPr>
      </w:pPr>
      <w:r w:rsidRPr="00E813A8">
        <w:rPr>
          <w:rFonts w:ascii="Avenir Book" w:eastAsia="Times New Roman" w:hAnsi="Avenir Book" w:cs="Tahoma"/>
          <w:bCs/>
          <w:lang w:val="en-US" w:eastAsia="en-GB"/>
        </w:rPr>
        <w:t xml:space="preserve">WBA’s Safeguarding, Equality and Whistleblowing policies can be accessed here </w:t>
      </w:r>
      <w:hyperlink r:id="rId9" w:history="1">
        <w:r w:rsidRPr="00E813A8">
          <w:rPr>
            <w:rFonts w:ascii="Avenir Book" w:hAnsi="Avenir Book" w:cs="Tahoma"/>
            <w:lang w:val="en-US" w:eastAsia="en-GB"/>
          </w:rPr>
          <w:t>https://www.wba.co.uk/club/about-us/club-policies</w:t>
        </w:r>
      </w:hyperlink>
      <w:r w:rsidRPr="00E813A8">
        <w:rPr>
          <w:rFonts w:ascii="Avenir Book" w:eastAsia="Times New Roman" w:hAnsi="Avenir Book" w:cs="Tahoma"/>
          <w:bCs/>
          <w:lang w:val="en-US" w:eastAsia="en-GB"/>
        </w:rPr>
        <w:t xml:space="preserve"> </w:t>
      </w:r>
    </w:p>
    <w:p w14:paraId="7D1303CA" w14:textId="795C7D01" w:rsidR="001467EB" w:rsidRPr="00E813A8" w:rsidRDefault="001467EB" w:rsidP="001467EB">
      <w:pPr>
        <w:jc w:val="both"/>
        <w:rPr>
          <w:rFonts w:ascii="Avenir Book" w:eastAsia="Times New Roman" w:hAnsi="Avenir Book" w:cs="Tahoma"/>
          <w:b/>
          <w:lang w:val="en-US" w:eastAsia="en-GB"/>
        </w:rPr>
      </w:pPr>
      <w:r w:rsidRPr="00E813A8">
        <w:rPr>
          <w:rFonts w:ascii="Avenir Book" w:eastAsia="Times New Roman" w:hAnsi="Avenir Book" w:cs="Tahoma"/>
          <w:b/>
          <w:lang w:val="en-US" w:eastAsia="en-GB"/>
        </w:rPr>
        <w:t xml:space="preserve">An Enhanced DBS, References, Qualifications, Proof of Identity and Right Work in the UK checks will be required and carried out prior to commencement in this post. </w:t>
      </w:r>
    </w:p>
    <w:p w14:paraId="51F8D92D" w14:textId="77777777" w:rsidR="006367E0" w:rsidRPr="008D59CA" w:rsidRDefault="006367E0" w:rsidP="006367E0">
      <w:pPr>
        <w:rPr>
          <w:rFonts w:ascii="Tahoma" w:hAnsi="Tahoma" w:cs="Tahoma"/>
        </w:rPr>
      </w:pPr>
    </w:p>
    <w:bookmarkEnd w:id="1"/>
    <w:p w14:paraId="65E55C64" w14:textId="77777777" w:rsidR="006367E0" w:rsidRPr="008D59CA" w:rsidRDefault="006367E0" w:rsidP="00BD6134">
      <w:pPr>
        <w:jc w:val="both"/>
        <w:rPr>
          <w:rFonts w:ascii="Tahoma" w:eastAsia="Times New Roman" w:hAnsi="Tahoma" w:cs="Tahoma"/>
          <w:b/>
          <w:sz w:val="20"/>
          <w:szCs w:val="20"/>
          <w:lang w:val="en-US" w:eastAsia="en-GB"/>
        </w:rPr>
      </w:pPr>
    </w:p>
    <w:sectPr w:rsidR="006367E0" w:rsidRPr="008D5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B17233"/>
    <w:multiLevelType w:val="hybridMultilevel"/>
    <w:tmpl w:val="CEF6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C2D1D"/>
    <w:multiLevelType w:val="hybridMultilevel"/>
    <w:tmpl w:val="FC74A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B3C1A"/>
    <w:multiLevelType w:val="hybridMultilevel"/>
    <w:tmpl w:val="E6306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B64C97"/>
    <w:multiLevelType w:val="hybridMultilevel"/>
    <w:tmpl w:val="E4AC3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6B2A93"/>
    <w:multiLevelType w:val="hybridMultilevel"/>
    <w:tmpl w:val="1376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E5DAA"/>
    <w:multiLevelType w:val="multilevel"/>
    <w:tmpl w:val="3062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52F04"/>
    <w:multiLevelType w:val="hybridMultilevel"/>
    <w:tmpl w:val="706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981399">
    <w:abstractNumId w:val="3"/>
  </w:num>
  <w:num w:numId="2" w16cid:durableId="2135557003">
    <w:abstractNumId w:val="7"/>
  </w:num>
  <w:num w:numId="3" w16cid:durableId="2133353788">
    <w:abstractNumId w:val="1"/>
  </w:num>
  <w:num w:numId="4" w16cid:durableId="234319279">
    <w:abstractNumId w:val="0"/>
  </w:num>
  <w:num w:numId="5" w16cid:durableId="1318221222">
    <w:abstractNumId w:val="4"/>
  </w:num>
  <w:num w:numId="6" w16cid:durableId="1129280778">
    <w:abstractNumId w:val="2"/>
  </w:num>
  <w:num w:numId="7" w16cid:durableId="95685848">
    <w:abstractNumId w:val="5"/>
  </w:num>
  <w:num w:numId="8" w16cid:durableId="301472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C8"/>
    <w:rsid w:val="00007560"/>
    <w:rsid w:val="0002679F"/>
    <w:rsid w:val="00091170"/>
    <w:rsid w:val="000A542E"/>
    <w:rsid w:val="000B4B31"/>
    <w:rsid w:val="000E40D3"/>
    <w:rsid w:val="000F46E9"/>
    <w:rsid w:val="000F7824"/>
    <w:rsid w:val="0011146A"/>
    <w:rsid w:val="0013557F"/>
    <w:rsid w:val="001467EB"/>
    <w:rsid w:val="001F0ABC"/>
    <w:rsid w:val="0020116D"/>
    <w:rsid w:val="00201744"/>
    <w:rsid w:val="00211474"/>
    <w:rsid w:val="00246F04"/>
    <w:rsid w:val="00253E82"/>
    <w:rsid w:val="002909A0"/>
    <w:rsid w:val="002A29DB"/>
    <w:rsid w:val="002A55DB"/>
    <w:rsid w:val="002A727C"/>
    <w:rsid w:val="002D08AB"/>
    <w:rsid w:val="0037506D"/>
    <w:rsid w:val="0037760A"/>
    <w:rsid w:val="00394285"/>
    <w:rsid w:val="003B4290"/>
    <w:rsid w:val="003F3A0E"/>
    <w:rsid w:val="00411266"/>
    <w:rsid w:val="00427C6D"/>
    <w:rsid w:val="00433840"/>
    <w:rsid w:val="00482F30"/>
    <w:rsid w:val="004942EC"/>
    <w:rsid w:val="004D2AB7"/>
    <w:rsid w:val="004F2203"/>
    <w:rsid w:val="00542CD0"/>
    <w:rsid w:val="0056607E"/>
    <w:rsid w:val="0057109F"/>
    <w:rsid w:val="00580365"/>
    <w:rsid w:val="00590F63"/>
    <w:rsid w:val="005954B1"/>
    <w:rsid w:val="005C5A3F"/>
    <w:rsid w:val="005E1778"/>
    <w:rsid w:val="005F54BA"/>
    <w:rsid w:val="00612D88"/>
    <w:rsid w:val="00625B86"/>
    <w:rsid w:val="006367E0"/>
    <w:rsid w:val="006579CE"/>
    <w:rsid w:val="006923D5"/>
    <w:rsid w:val="006971EE"/>
    <w:rsid w:val="00741C67"/>
    <w:rsid w:val="0075670F"/>
    <w:rsid w:val="0078066B"/>
    <w:rsid w:val="007832E2"/>
    <w:rsid w:val="0083481F"/>
    <w:rsid w:val="0087310C"/>
    <w:rsid w:val="008D59CA"/>
    <w:rsid w:val="008F5E7B"/>
    <w:rsid w:val="009129E8"/>
    <w:rsid w:val="009321CE"/>
    <w:rsid w:val="00943BDE"/>
    <w:rsid w:val="009B555B"/>
    <w:rsid w:val="009C5E7E"/>
    <w:rsid w:val="009E6C36"/>
    <w:rsid w:val="00A10DCF"/>
    <w:rsid w:val="00A66B00"/>
    <w:rsid w:val="00A750C8"/>
    <w:rsid w:val="00AE74DC"/>
    <w:rsid w:val="00B0441A"/>
    <w:rsid w:val="00B04AC8"/>
    <w:rsid w:val="00B127FA"/>
    <w:rsid w:val="00B57A6D"/>
    <w:rsid w:val="00B96306"/>
    <w:rsid w:val="00BB08E2"/>
    <w:rsid w:val="00BB351B"/>
    <w:rsid w:val="00BB7A95"/>
    <w:rsid w:val="00BC053B"/>
    <w:rsid w:val="00BD6134"/>
    <w:rsid w:val="00BF71AA"/>
    <w:rsid w:val="00C01C46"/>
    <w:rsid w:val="00C17407"/>
    <w:rsid w:val="00C17B4C"/>
    <w:rsid w:val="00C6546F"/>
    <w:rsid w:val="00D41105"/>
    <w:rsid w:val="00D55B9B"/>
    <w:rsid w:val="00D83767"/>
    <w:rsid w:val="00DC54C4"/>
    <w:rsid w:val="00DE65B7"/>
    <w:rsid w:val="00DF66AE"/>
    <w:rsid w:val="00DF6D39"/>
    <w:rsid w:val="00E54F90"/>
    <w:rsid w:val="00E813A8"/>
    <w:rsid w:val="00E965CD"/>
    <w:rsid w:val="00EE4EE6"/>
    <w:rsid w:val="00F01C17"/>
    <w:rsid w:val="00F52D43"/>
    <w:rsid w:val="00FC5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DFB0"/>
  <w15:chartTrackingRefBased/>
  <w15:docId w15:val="{662CD6FA-95FB-4DDC-BE6C-3E47DAC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0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0C8"/>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750C8"/>
    <w:rPr>
      <w:color w:val="0563C1" w:themeColor="hyperlink"/>
      <w:u w:val="single"/>
    </w:rPr>
  </w:style>
  <w:style w:type="character" w:styleId="UnresolvedMention">
    <w:name w:val="Unresolved Mention"/>
    <w:basedOn w:val="DefaultParagraphFont"/>
    <w:uiPriority w:val="99"/>
    <w:semiHidden/>
    <w:unhideWhenUsed/>
    <w:rsid w:val="00BD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ba.co.uk/club/about-us/clu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5" ma:contentTypeDescription="Create a new document." ma:contentTypeScope="" ma:versionID="128418273039d30c9b1505d9268d17c1">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05013089023477bdaddc163c50f6e291"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91D4A-20BC-4669-9594-0FC6C6EE9D21}">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2.xml><?xml version="1.0" encoding="utf-8"?>
<ds:datastoreItem xmlns:ds="http://schemas.openxmlformats.org/officeDocument/2006/customXml" ds:itemID="{43B16E0F-2F70-46CC-A96E-E6B9CF9D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94698-2E8C-4DD5-AD7B-DAA7EE8D7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Irwin</dc:creator>
  <cp:keywords/>
  <dc:description/>
  <cp:lastModifiedBy>Victoria Dutton</cp:lastModifiedBy>
  <cp:revision>2</cp:revision>
  <dcterms:created xsi:type="dcterms:W3CDTF">2025-01-02T09:26:00Z</dcterms:created>
  <dcterms:modified xsi:type="dcterms:W3CDTF">2025-01-02T09:26:00Z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