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E919" w14:textId="52F47CE3" w:rsidR="00B06FF1" w:rsidRDefault="00BE3894">
      <w:hyperlink r:id="rId4" w:history="1">
        <w:r w:rsidRPr="00BE3894">
          <w:rPr>
            <w:rStyle w:val="Hyperlink"/>
          </w:rPr>
          <w:t>Privacy Policy | Exeter City F.C.</w:t>
        </w:r>
      </w:hyperlink>
    </w:p>
    <w:sectPr w:rsidR="00B06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94"/>
    <w:rsid w:val="006963D6"/>
    <w:rsid w:val="00B06FF1"/>
    <w:rsid w:val="00B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BAFA"/>
  <w15:chartTrackingRefBased/>
  <w15:docId w15:val="{8A2F4DB7-A003-481D-9CCD-D24A0EF0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8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8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8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8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8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8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8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89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3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etercityfc.co.uk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Perryman</dc:creator>
  <cp:keywords/>
  <dc:description/>
  <cp:lastModifiedBy>Nicky Perryman</cp:lastModifiedBy>
  <cp:revision>1</cp:revision>
  <dcterms:created xsi:type="dcterms:W3CDTF">2025-03-27T19:15:00Z</dcterms:created>
  <dcterms:modified xsi:type="dcterms:W3CDTF">2025-03-27T19:16:00Z</dcterms:modified>
</cp:coreProperties>
</file>