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2453CCB5" w:rsidR="00324B72" w:rsidRPr="00D129DA" w:rsidRDefault="001C65A0" w:rsidP="002A13F7">
            <w:pPr>
              <w:pStyle w:val="NormalWeb"/>
              <w:rPr>
                <w:rFonts w:ascii="Tahoma" w:hAnsi="Tahoma" w:cs="Tahoma"/>
                <w:b w:val="0"/>
                <w:bCs w:val="0"/>
                <w:sz w:val="20"/>
                <w:szCs w:val="20"/>
              </w:rPr>
            </w:pPr>
            <w:r w:rsidRPr="001C65A0">
              <w:rPr>
                <w:rFonts w:ascii="Tahoma" w:hAnsi="Tahoma" w:cs="Tahoma"/>
                <w:b w:val="0"/>
                <w:bCs w:val="0"/>
                <w:sz w:val="20"/>
                <w:szCs w:val="20"/>
              </w:rPr>
              <w:t>Academy CPC, SEP lead and BTEC Tutor</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79147F15" w:rsidR="00324B72" w:rsidRPr="00D129DA" w:rsidRDefault="0080655A" w:rsidP="002A13F7">
            <w:pPr>
              <w:rPr>
                <w:rFonts w:ascii="Tahoma" w:hAnsi="Tahoma" w:cs="Tahoma"/>
                <w:b w:val="0"/>
                <w:bCs w:val="0"/>
                <w:sz w:val="20"/>
                <w:szCs w:val="20"/>
              </w:rPr>
            </w:pPr>
            <w:r w:rsidRPr="0080655A">
              <w:rPr>
                <w:rFonts w:ascii="Tahoma" w:hAnsi="Tahoma" w:cs="Tahoma"/>
                <w:b w:val="0"/>
                <w:bCs w:val="0"/>
                <w:sz w:val="20"/>
                <w:szCs w:val="20"/>
              </w:rPr>
              <w:t>Head of Education</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7AFBE288" w:rsidR="00324B72" w:rsidRPr="00D129DA" w:rsidRDefault="007F79FB" w:rsidP="002A13F7">
            <w:pPr>
              <w:pStyle w:val="NormalWeb"/>
              <w:rPr>
                <w:rFonts w:ascii="Tahoma" w:hAnsi="Tahoma" w:cs="Tahoma"/>
                <w:b w:val="0"/>
                <w:bCs w:val="0"/>
                <w:sz w:val="20"/>
                <w:szCs w:val="20"/>
              </w:rPr>
            </w:pPr>
            <w:r w:rsidRPr="007F79FB">
              <w:rPr>
                <w:rFonts w:ascii="Tahoma" w:hAnsi="Tahoma" w:cs="Tahoma"/>
                <w:b w:val="0"/>
                <w:bCs w:val="0"/>
                <w:sz w:val="20"/>
                <w:szCs w:val="20"/>
              </w:rPr>
              <w:t>WBA Academy, EPPP Building, Halfords Lane, West Bromwich</w:t>
            </w:r>
            <w:r>
              <w:rPr>
                <w:rFonts w:ascii="Tahoma" w:hAnsi="Tahoma" w:cs="Tahoma"/>
                <w:b w:val="0"/>
                <w:bCs w:val="0"/>
                <w:sz w:val="20"/>
                <w:szCs w:val="20"/>
              </w:rPr>
              <w:t>, B71 4LG</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6C10D3FF" w:rsidR="00324B72" w:rsidRPr="00D129DA" w:rsidRDefault="007F79FB"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722C0BB0" w:rsidR="00324B72" w:rsidRPr="00D129DA" w:rsidRDefault="00C06964" w:rsidP="00D129DA">
            <w:pPr>
              <w:rPr>
                <w:rFonts w:ascii="Tahoma" w:hAnsi="Tahoma" w:cs="Tahoma"/>
                <w:b w:val="0"/>
                <w:bCs w:val="0"/>
                <w:sz w:val="20"/>
                <w:szCs w:val="20"/>
              </w:rPr>
            </w:pPr>
            <w:r w:rsidRPr="00C06964">
              <w:rPr>
                <w:rFonts w:ascii="Tahoma" w:hAnsi="Tahoma" w:cs="Tahoma"/>
                <w:b w:val="0"/>
                <w:bCs w:val="0"/>
                <w:sz w:val="20"/>
                <w:szCs w:val="20"/>
              </w:rPr>
              <w:t>To be responsible for the delivery, management, assessment, and organisation of the scholars Sporting Excellence Professional Programme</w:t>
            </w:r>
            <w:r>
              <w:rPr>
                <w:rFonts w:ascii="Tahoma" w:hAnsi="Tahoma" w:cs="Tahoma"/>
                <w:b w:val="0"/>
                <w:bCs w:val="0"/>
                <w:sz w:val="20"/>
                <w:szCs w:val="20"/>
              </w:rPr>
              <w:t>.</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77777777" w:rsidR="00324B72" w:rsidRPr="00D129DA" w:rsidRDefault="00324B72" w:rsidP="002A13F7">
            <w:pPr>
              <w:ind w:right="466"/>
              <w:rPr>
                <w:rFonts w:ascii="Tahoma" w:hAnsi="Tahoma" w:cs="Tahoma"/>
                <w:b w:val="0"/>
                <w:bCs w:val="0"/>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5A58ED" w:rsidRPr="00111E25" w:rsidRDefault="005A58ED" w:rsidP="007A35E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54176B58"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 xml:space="preserve">Lead, track and manage the </w:t>
            </w:r>
            <w:proofErr w:type="spellStart"/>
            <w:r w:rsidRPr="00670415">
              <w:rPr>
                <w:rFonts w:ascii="Tahoma" w:hAnsi="Tahoma" w:cs="Tahoma"/>
                <w:b w:val="0"/>
                <w:bCs w:val="0"/>
                <w:sz w:val="20"/>
                <w:szCs w:val="20"/>
              </w:rPr>
              <w:t>deliver</w:t>
            </w:r>
            <w:proofErr w:type="spellEnd"/>
            <w:r w:rsidRPr="00670415">
              <w:rPr>
                <w:rFonts w:ascii="Tahoma" w:hAnsi="Tahoma" w:cs="Tahoma"/>
                <w:b w:val="0"/>
                <w:bCs w:val="0"/>
                <w:sz w:val="20"/>
                <w:szCs w:val="20"/>
              </w:rPr>
              <w:t xml:space="preserve"> of the Level 3 Sporting Excellence Professional programme to Year 1 and 2 scholars</w:t>
            </w:r>
          </w:p>
          <w:p w14:paraId="217DE42A"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Supporting the Lead BTEC tutor in delivering BTEC sessions to scholars</w:t>
            </w:r>
          </w:p>
          <w:p w14:paraId="75A6E6E3"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 xml:space="preserve">Maintaining up to date tracking of each learner and give constructive feedback to learners and parents in line with Premier League’s </w:t>
            </w:r>
            <w:proofErr w:type="gramStart"/>
            <w:r w:rsidRPr="00670415">
              <w:rPr>
                <w:rFonts w:ascii="Tahoma" w:hAnsi="Tahoma" w:cs="Tahoma"/>
                <w:b w:val="0"/>
                <w:bCs w:val="0"/>
                <w:sz w:val="20"/>
                <w:szCs w:val="20"/>
              </w:rPr>
              <w:t>6 week</w:t>
            </w:r>
            <w:proofErr w:type="gramEnd"/>
            <w:r w:rsidRPr="00670415">
              <w:rPr>
                <w:rFonts w:ascii="Tahoma" w:hAnsi="Tahoma" w:cs="Tahoma"/>
                <w:b w:val="0"/>
                <w:bCs w:val="0"/>
                <w:sz w:val="20"/>
                <w:szCs w:val="20"/>
              </w:rPr>
              <w:t xml:space="preserve"> Review Cycle</w:t>
            </w:r>
          </w:p>
          <w:p w14:paraId="1EF4852F"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Collaboration with all departments across the Academy to support the multi-disciplinary development programme</w:t>
            </w:r>
          </w:p>
          <w:p w14:paraId="25A61326"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Undertaking all pastoral arrangements as appropriate</w:t>
            </w:r>
          </w:p>
          <w:p w14:paraId="6F395FAF" w14:textId="77777777"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Supporting the Academy’s school release education programme</w:t>
            </w:r>
          </w:p>
          <w:p w14:paraId="511303FC" w14:textId="0477F643" w:rsidR="00670415" w:rsidRPr="00670415" w:rsidRDefault="00670415" w:rsidP="00670415">
            <w:pPr>
              <w:pStyle w:val="ListParagraph"/>
              <w:numPr>
                <w:ilvl w:val="0"/>
                <w:numId w:val="20"/>
              </w:numPr>
              <w:spacing w:before="60" w:afterLines="60" w:after="144" w:line="276" w:lineRule="auto"/>
              <w:rPr>
                <w:rFonts w:ascii="Tahoma" w:hAnsi="Tahoma" w:cs="Tahoma"/>
                <w:b w:val="0"/>
                <w:bCs w:val="0"/>
                <w:sz w:val="20"/>
                <w:szCs w:val="20"/>
              </w:rPr>
            </w:pPr>
            <w:r w:rsidRPr="00670415">
              <w:rPr>
                <w:rFonts w:ascii="Tahoma" w:hAnsi="Tahoma" w:cs="Tahoma"/>
                <w:b w:val="0"/>
                <w:bCs w:val="0"/>
                <w:sz w:val="20"/>
                <w:szCs w:val="20"/>
              </w:rPr>
              <w:t>Supporting the Academy’s Player Care programme</w:t>
            </w:r>
          </w:p>
          <w:p w14:paraId="4CD27DE8" w14:textId="28905DE3"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 xml:space="preserve">To ensure the health &amp; safety within the Club for self and others is adhered to at all </w:t>
            </w:r>
            <w:r w:rsidR="009667C3" w:rsidRPr="00111E25">
              <w:rPr>
                <w:rFonts w:ascii="Tahoma" w:hAnsi="Tahoma" w:cs="Tahoma"/>
                <w:b w:val="0"/>
                <w:bCs w:val="0"/>
                <w:sz w:val="20"/>
                <w:szCs w:val="20"/>
              </w:rPr>
              <w:t>times</w:t>
            </w:r>
            <w:r w:rsidRPr="00111E25">
              <w:rPr>
                <w:rFonts w:ascii="Tahoma" w:hAnsi="Tahoma" w:cs="Tahoma"/>
                <w:b w:val="0"/>
                <w:bCs w:val="0"/>
                <w:sz w:val="20"/>
                <w:szCs w:val="20"/>
              </w:rPr>
              <w:t>.</w:t>
            </w:r>
          </w:p>
          <w:p w14:paraId="1F02D56E" w14:textId="77777777"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lastRenderedPageBreak/>
              <w:t>To carry out all responsibilities with due regard to the Club values and all policies and procedures, in particular Health &amp; Safety, Equality and Diversity and Safeguarding.</w:t>
            </w:r>
          </w:p>
          <w:p w14:paraId="322E66B3" w14:textId="56ED6876" w:rsidR="002D36D9" w:rsidRPr="00111E25" w:rsidRDefault="002D36D9"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To fully support and participate as requested in the Clubs internal group activities for EDI, sustainability and wellbeing.</w:t>
            </w:r>
          </w:p>
          <w:p w14:paraId="6D4EA460" w14:textId="15176FA5"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111E25" w:rsidRDefault="00D4440F" w:rsidP="00D4440F">
            <w:pPr>
              <w:pStyle w:val="Footer"/>
              <w:rPr>
                <w:rFonts w:ascii="Tahoma" w:hAnsi="Tahoma" w:cs="Tahoma"/>
                <w:b w:val="0"/>
                <w:bCs w:val="0"/>
                <w:sz w:val="18"/>
                <w:szCs w:val="18"/>
              </w:rPr>
            </w:pPr>
            <w:r w:rsidRPr="00111E25">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39BDACED" w14:textId="28089782" w:rsidR="0055381F"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Grade C or above in English and Maths (or equivalent)</w:t>
            </w:r>
          </w:p>
          <w:p w14:paraId="3C9FC8C7" w14:textId="77777777" w:rsidR="0055381F"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Qualified Teacher Status.</w:t>
            </w:r>
          </w:p>
          <w:p w14:paraId="58E65B79" w14:textId="77777777" w:rsidR="0055381F"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Excellent communication and IT skills.</w:t>
            </w:r>
          </w:p>
          <w:p w14:paraId="1850215A" w14:textId="77777777" w:rsidR="0055381F"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 xml:space="preserve">The ability to work under pressure, handling multiple prioritises, flexibility and meeting deadlines. </w:t>
            </w:r>
          </w:p>
          <w:p w14:paraId="551C3EDA" w14:textId="77777777" w:rsidR="0055381F"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 xml:space="preserve">Experience of teaching at </w:t>
            </w:r>
            <w:proofErr w:type="gramStart"/>
            <w:r w:rsidRPr="0055381F">
              <w:rPr>
                <w:rFonts w:ascii="Tahoma" w:hAnsi="Tahoma" w:cs="Tahoma"/>
                <w:b w:val="0"/>
                <w:bCs w:val="0"/>
                <w:color w:val="auto"/>
                <w:sz w:val="20"/>
                <w:szCs w:val="20"/>
              </w:rPr>
              <w:t>Post-16</w:t>
            </w:r>
            <w:proofErr w:type="gramEnd"/>
            <w:r w:rsidRPr="0055381F">
              <w:rPr>
                <w:rFonts w:ascii="Tahoma" w:hAnsi="Tahoma" w:cs="Tahoma"/>
                <w:b w:val="0"/>
                <w:bCs w:val="0"/>
                <w:color w:val="auto"/>
                <w:sz w:val="20"/>
                <w:szCs w:val="20"/>
              </w:rPr>
              <w:t>.</w:t>
            </w:r>
          </w:p>
          <w:p w14:paraId="212490FA" w14:textId="2C30E604" w:rsidR="002D15B5" w:rsidRPr="0055381F" w:rsidRDefault="0055381F" w:rsidP="0055381F">
            <w:pPr>
              <w:pStyle w:val="ListParagraph"/>
              <w:numPr>
                <w:ilvl w:val="0"/>
                <w:numId w:val="20"/>
              </w:numPr>
              <w:spacing w:after="120" w:line="240" w:lineRule="auto"/>
              <w:rPr>
                <w:rFonts w:ascii="Tahoma" w:hAnsi="Tahoma" w:cs="Tahoma"/>
                <w:b w:val="0"/>
                <w:bCs w:val="0"/>
                <w:color w:val="auto"/>
                <w:sz w:val="20"/>
                <w:szCs w:val="20"/>
              </w:rPr>
            </w:pPr>
            <w:r w:rsidRPr="0055381F">
              <w:rPr>
                <w:rFonts w:ascii="Tahoma" w:hAnsi="Tahoma" w:cs="Tahoma"/>
                <w:b w:val="0"/>
                <w:bCs w:val="0"/>
                <w:color w:val="auto"/>
                <w:sz w:val="20"/>
                <w:szCs w:val="20"/>
              </w:rPr>
              <w:t>Experience of delivering Sporting Excellence Professional (Level 3) and BTEC Sport.</w:t>
            </w:r>
          </w:p>
          <w:p w14:paraId="4FB30EAA"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55381F">
              <w:rPr>
                <w:rFonts w:ascii="Tahoma" w:hAnsi="Tahoma" w:cs="Tahoma"/>
                <w:b w:val="0"/>
                <w:bCs w:val="0"/>
                <w:color w:val="auto"/>
                <w:sz w:val="20"/>
                <w:szCs w:val="20"/>
              </w:rPr>
              <w:t xml:space="preserve">Highly organised </w:t>
            </w:r>
            <w:r w:rsidRPr="00D129DA">
              <w:rPr>
                <w:rFonts w:ascii="Tahoma" w:hAnsi="Tahoma" w:cs="Tahoma"/>
                <w:b w:val="0"/>
                <w:bCs w:val="0"/>
                <w:sz w:val="20"/>
                <w:szCs w:val="20"/>
              </w:rPr>
              <w:t>and methodical approach to workload</w:t>
            </w:r>
          </w:p>
          <w:p w14:paraId="23467151"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Confidential and diplomatic</w:t>
            </w:r>
          </w:p>
          <w:p w14:paraId="6075F6EF"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466913F3" w14:textId="77777777"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7A35E4">
            <w:pPr>
              <w:pStyle w:val="ListParagraph"/>
              <w:numPr>
                <w:ilvl w:val="0"/>
                <w:numId w:val="21"/>
              </w:numPr>
              <w:ind w:left="321"/>
              <w:rPr>
                <w:rFonts w:ascii="Tahoma" w:hAnsi="Tahoma" w:cs="Tahoma"/>
                <w:b w:val="0"/>
                <w:bCs w:val="0"/>
                <w:sz w:val="20"/>
                <w:szCs w:val="20"/>
              </w:rPr>
            </w:pPr>
            <w:r w:rsidRPr="00D129DA">
              <w:rPr>
                <w:rFonts w:ascii="Tahoma" w:hAnsi="Tahoma" w:cs="Tahoma"/>
                <w:b w:val="0"/>
                <w:bCs w:val="0"/>
                <w:sz w:val="20"/>
                <w:szCs w:val="20"/>
              </w:rPr>
              <w:t>Right to Work in the UK</w:t>
            </w:r>
          </w:p>
        </w:tc>
        <w:tc>
          <w:tcPr>
            <w:tcW w:w="4312" w:type="dxa"/>
            <w:gridSpan w:val="2"/>
          </w:tcPr>
          <w:p w14:paraId="3C74223B" w14:textId="77777777" w:rsidR="00B5041A" w:rsidRPr="00B5041A" w:rsidRDefault="00B5041A" w:rsidP="00B5041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5041A">
              <w:rPr>
                <w:rFonts w:ascii="Tahoma" w:hAnsi="Tahoma" w:cs="Tahoma"/>
                <w:sz w:val="20"/>
                <w:szCs w:val="20"/>
              </w:rPr>
              <w:t>English or mathematics as a second subject.</w:t>
            </w:r>
          </w:p>
          <w:p w14:paraId="4E5217C9" w14:textId="77777777" w:rsidR="00B5041A" w:rsidRPr="00B5041A" w:rsidRDefault="00B5041A" w:rsidP="00B5041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5041A">
              <w:rPr>
                <w:rFonts w:ascii="Tahoma" w:hAnsi="Tahoma" w:cs="Tahoma"/>
                <w:sz w:val="20"/>
                <w:szCs w:val="20"/>
              </w:rPr>
              <w:t xml:space="preserve">Experience of working in an elite sporting environment. </w:t>
            </w:r>
          </w:p>
          <w:p w14:paraId="3E675881" w14:textId="77777777" w:rsidR="00B5041A" w:rsidRPr="00B5041A" w:rsidRDefault="00B5041A" w:rsidP="00B5041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5041A">
              <w:rPr>
                <w:rFonts w:ascii="Tahoma" w:hAnsi="Tahoma" w:cs="Tahoma"/>
                <w:sz w:val="20"/>
                <w:szCs w:val="20"/>
              </w:rPr>
              <w:t>Current driving licence.</w:t>
            </w:r>
          </w:p>
          <w:p w14:paraId="5B8FF6C4" w14:textId="40EA983D" w:rsidR="009667C3" w:rsidRPr="00B5041A" w:rsidRDefault="00B5041A" w:rsidP="00B5041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5041A">
              <w:rPr>
                <w:rFonts w:ascii="Tahoma" w:hAnsi="Tahoma" w:cs="Tahoma"/>
                <w:sz w:val="20"/>
                <w:szCs w:val="20"/>
              </w:rPr>
              <w:t>FA Safeguarding &amp; Emergency First Aid certificate.</w:t>
            </w: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45AC2C41" w14:textId="77777777" w:rsidR="00B5041A" w:rsidRDefault="00B5041A" w:rsidP="00324B72">
      <w:pPr>
        <w:jc w:val="both"/>
        <w:rPr>
          <w:rFonts w:ascii="Tahoma" w:eastAsia="Times New Roman" w:hAnsi="Tahoma" w:cs="Tahoma"/>
          <w:b/>
          <w:sz w:val="20"/>
          <w:szCs w:val="20"/>
          <w:u w:val="single"/>
        </w:rPr>
      </w:pPr>
    </w:p>
    <w:p w14:paraId="6FD823CA" w14:textId="77777777" w:rsidR="00B5041A" w:rsidRDefault="00B5041A" w:rsidP="00324B72">
      <w:pPr>
        <w:jc w:val="both"/>
        <w:rPr>
          <w:rFonts w:ascii="Tahoma" w:eastAsia="Times New Roman" w:hAnsi="Tahoma" w:cs="Tahoma"/>
          <w:b/>
          <w:sz w:val="20"/>
          <w:szCs w:val="20"/>
          <w:u w:val="single"/>
        </w:rPr>
      </w:pPr>
    </w:p>
    <w:p w14:paraId="63D7ECEE" w14:textId="77777777" w:rsidR="00B5041A" w:rsidRDefault="00B5041A" w:rsidP="00324B72">
      <w:pPr>
        <w:jc w:val="both"/>
        <w:rPr>
          <w:rFonts w:ascii="Tahoma" w:eastAsia="Times New Roman" w:hAnsi="Tahoma" w:cs="Tahoma"/>
          <w:b/>
          <w:sz w:val="20"/>
          <w:szCs w:val="20"/>
          <w:u w:val="single"/>
        </w:rPr>
      </w:pPr>
    </w:p>
    <w:p w14:paraId="1322A3FB" w14:textId="77777777" w:rsidR="00B5041A" w:rsidRDefault="00B5041A" w:rsidP="00324B72">
      <w:pPr>
        <w:jc w:val="both"/>
        <w:rPr>
          <w:rFonts w:ascii="Tahoma" w:eastAsia="Times New Roman" w:hAnsi="Tahoma" w:cs="Tahoma"/>
          <w:b/>
          <w:sz w:val="20"/>
          <w:szCs w:val="20"/>
          <w:u w:val="single"/>
        </w:rPr>
      </w:pPr>
    </w:p>
    <w:p w14:paraId="2BBEDA15" w14:textId="77777777" w:rsidR="00B5041A" w:rsidRDefault="00B5041A" w:rsidP="00324B72">
      <w:pPr>
        <w:jc w:val="both"/>
        <w:rPr>
          <w:rFonts w:ascii="Tahoma" w:eastAsia="Times New Roman" w:hAnsi="Tahoma" w:cs="Tahoma"/>
          <w:b/>
          <w:sz w:val="20"/>
          <w:szCs w:val="20"/>
          <w:u w:val="single"/>
        </w:rPr>
      </w:pPr>
    </w:p>
    <w:p w14:paraId="34012C5F" w14:textId="77777777" w:rsidR="00B5041A" w:rsidRDefault="00B5041A" w:rsidP="00324B72">
      <w:pPr>
        <w:jc w:val="both"/>
        <w:rPr>
          <w:rFonts w:ascii="Tahoma" w:eastAsia="Times New Roman" w:hAnsi="Tahoma" w:cs="Tahoma"/>
          <w:b/>
          <w:sz w:val="20"/>
          <w:szCs w:val="20"/>
          <w:u w:val="single"/>
        </w:rPr>
      </w:pPr>
    </w:p>
    <w:p w14:paraId="7FC5168E" w14:textId="77777777" w:rsidR="00B5041A" w:rsidRDefault="00B5041A" w:rsidP="00324B72">
      <w:pPr>
        <w:jc w:val="both"/>
        <w:rPr>
          <w:rFonts w:ascii="Tahoma" w:eastAsia="Times New Roman" w:hAnsi="Tahoma" w:cs="Tahoma"/>
          <w:b/>
          <w:sz w:val="20"/>
          <w:szCs w:val="20"/>
          <w:u w:val="single"/>
        </w:rPr>
      </w:pPr>
    </w:p>
    <w:p w14:paraId="472E4A46" w14:textId="77777777" w:rsidR="00B5041A" w:rsidRDefault="00B5041A" w:rsidP="00324B72">
      <w:pPr>
        <w:jc w:val="both"/>
        <w:rPr>
          <w:rFonts w:ascii="Tahoma" w:eastAsia="Times New Roman" w:hAnsi="Tahoma" w:cs="Tahoma"/>
          <w:b/>
          <w:sz w:val="20"/>
          <w:szCs w:val="20"/>
          <w:u w:val="single"/>
        </w:rPr>
      </w:pPr>
    </w:p>
    <w:p w14:paraId="2CC11CE8" w14:textId="77777777" w:rsidR="00B5041A" w:rsidRDefault="00B5041A" w:rsidP="00324B72">
      <w:pPr>
        <w:jc w:val="both"/>
        <w:rPr>
          <w:rFonts w:ascii="Tahoma" w:eastAsia="Times New Roman" w:hAnsi="Tahoma" w:cs="Tahoma"/>
          <w:b/>
          <w:sz w:val="20"/>
          <w:szCs w:val="20"/>
          <w:u w:val="single"/>
        </w:rPr>
      </w:pPr>
    </w:p>
    <w:p w14:paraId="2567C115" w14:textId="77777777" w:rsidR="00B5041A" w:rsidRDefault="00B5041A" w:rsidP="00324B72">
      <w:pPr>
        <w:jc w:val="both"/>
        <w:rPr>
          <w:rFonts w:ascii="Tahoma" w:eastAsia="Times New Roman" w:hAnsi="Tahoma" w:cs="Tahoma"/>
          <w:b/>
          <w:sz w:val="20"/>
          <w:szCs w:val="20"/>
          <w:u w:val="single"/>
        </w:rPr>
      </w:pPr>
    </w:p>
    <w:p w14:paraId="4554A96E" w14:textId="77777777" w:rsidR="00B5041A" w:rsidRDefault="00B5041A" w:rsidP="00324B72">
      <w:pPr>
        <w:jc w:val="both"/>
        <w:rPr>
          <w:rFonts w:ascii="Tahoma" w:eastAsia="Times New Roman" w:hAnsi="Tahoma" w:cs="Tahoma"/>
          <w:b/>
          <w:sz w:val="20"/>
          <w:szCs w:val="20"/>
          <w:u w:val="single"/>
        </w:rPr>
      </w:pPr>
    </w:p>
    <w:p w14:paraId="59136099" w14:textId="77777777" w:rsidR="00B5041A" w:rsidRDefault="00B5041A" w:rsidP="00324B72">
      <w:pPr>
        <w:jc w:val="both"/>
        <w:rPr>
          <w:rFonts w:ascii="Tahoma" w:eastAsia="Times New Roman" w:hAnsi="Tahoma" w:cs="Tahoma"/>
          <w:b/>
          <w:sz w:val="20"/>
          <w:szCs w:val="20"/>
          <w:u w:val="single"/>
        </w:rPr>
      </w:pPr>
    </w:p>
    <w:p w14:paraId="255AC4CC" w14:textId="77777777" w:rsidR="00B5041A" w:rsidRDefault="00B5041A" w:rsidP="00324B72">
      <w:pPr>
        <w:jc w:val="both"/>
        <w:rPr>
          <w:rFonts w:ascii="Tahoma" w:eastAsia="Times New Roman" w:hAnsi="Tahoma" w:cs="Tahoma"/>
          <w:b/>
          <w:sz w:val="20"/>
          <w:szCs w:val="20"/>
          <w:u w:val="single"/>
        </w:rPr>
      </w:pPr>
    </w:p>
    <w:p w14:paraId="79871BDC" w14:textId="77777777" w:rsidR="00B5041A" w:rsidRDefault="00B5041A" w:rsidP="00324B72">
      <w:pPr>
        <w:jc w:val="both"/>
        <w:rPr>
          <w:rFonts w:ascii="Tahoma" w:eastAsia="Times New Roman" w:hAnsi="Tahoma" w:cs="Tahoma"/>
          <w:b/>
          <w:sz w:val="20"/>
          <w:szCs w:val="20"/>
          <w:u w:val="single"/>
        </w:rPr>
      </w:pPr>
    </w:p>
    <w:p w14:paraId="1A33A3FF" w14:textId="77777777" w:rsidR="00B5041A" w:rsidRDefault="00B5041A" w:rsidP="00324B72">
      <w:pPr>
        <w:jc w:val="both"/>
        <w:rPr>
          <w:rFonts w:ascii="Tahoma" w:eastAsia="Times New Roman" w:hAnsi="Tahoma" w:cs="Tahoma"/>
          <w:b/>
          <w:sz w:val="20"/>
          <w:szCs w:val="20"/>
          <w:u w:val="single"/>
        </w:rPr>
      </w:pPr>
    </w:p>
    <w:p w14:paraId="5B8437D1" w14:textId="77777777" w:rsidR="00B5041A" w:rsidRDefault="00B5041A" w:rsidP="00324B72">
      <w:pPr>
        <w:jc w:val="both"/>
        <w:rPr>
          <w:rFonts w:ascii="Tahoma" w:eastAsia="Times New Roman" w:hAnsi="Tahoma" w:cs="Tahoma"/>
          <w:b/>
          <w:sz w:val="20"/>
          <w:szCs w:val="20"/>
          <w:u w:val="single"/>
        </w:rPr>
      </w:pPr>
    </w:p>
    <w:p w14:paraId="0A2FD14D" w14:textId="77777777" w:rsidR="00B5041A" w:rsidRDefault="00B5041A" w:rsidP="00324B72">
      <w:pPr>
        <w:jc w:val="both"/>
        <w:rPr>
          <w:rFonts w:ascii="Tahoma" w:eastAsia="Times New Roman" w:hAnsi="Tahoma" w:cs="Tahoma"/>
          <w:b/>
          <w:sz w:val="20"/>
          <w:szCs w:val="20"/>
          <w:u w:val="single"/>
        </w:rPr>
      </w:pPr>
    </w:p>
    <w:p w14:paraId="4628E297" w14:textId="77777777" w:rsidR="00B5041A" w:rsidRDefault="00B5041A" w:rsidP="00324B72">
      <w:pPr>
        <w:jc w:val="both"/>
        <w:rPr>
          <w:rFonts w:ascii="Tahoma" w:eastAsia="Times New Roman" w:hAnsi="Tahoma" w:cs="Tahoma"/>
          <w:b/>
          <w:sz w:val="20"/>
          <w:szCs w:val="20"/>
          <w:u w:val="single"/>
        </w:rPr>
      </w:pPr>
    </w:p>
    <w:p w14:paraId="1D7389D7" w14:textId="77777777" w:rsidR="00B5041A" w:rsidRDefault="00B5041A" w:rsidP="00324B72">
      <w:pPr>
        <w:jc w:val="both"/>
        <w:rPr>
          <w:rFonts w:ascii="Tahoma" w:eastAsia="Times New Roman" w:hAnsi="Tahoma" w:cs="Tahoma"/>
          <w:b/>
          <w:sz w:val="20"/>
          <w:szCs w:val="20"/>
          <w:u w:val="single"/>
        </w:rPr>
      </w:pPr>
    </w:p>
    <w:p w14:paraId="49740751" w14:textId="77777777" w:rsidR="00B5041A" w:rsidRDefault="00B5041A" w:rsidP="00324B72">
      <w:pPr>
        <w:jc w:val="both"/>
        <w:rPr>
          <w:rFonts w:ascii="Tahoma" w:eastAsia="Times New Roman" w:hAnsi="Tahoma" w:cs="Tahoma"/>
          <w:b/>
          <w:sz w:val="20"/>
          <w:szCs w:val="20"/>
          <w:u w:val="single"/>
        </w:rPr>
      </w:pPr>
    </w:p>
    <w:p w14:paraId="36C3ECF6" w14:textId="77777777" w:rsidR="00B5041A" w:rsidRDefault="00B5041A" w:rsidP="00324B72">
      <w:pPr>
        <w:jc w:val="both"/>
        <w:rPr>
          <w:rFonts w:ascii="Tahoma" w:eastAsia="Times New Roman" w:hAnsi="Tahoma" w:cs="Tahoma"/>
          <w:b/>
          <w:sz w:val="20"/>
          <w:szCs w:val="20"/>
          <w:u w:val="single"/>
        </w:rPr>
      </w:pPr>
    </w:p>
    <w:p w14:paraId="1727D7E1" w14:textId="77777777" w:rsidR="00B5041A" w:rsidRDefault="00B5041A" w:rsidP="00324B72">
      <w:pPr>
        <w:jc w:val="both"/>
        <w:rPr>
          <w:rFonts w:ascii="Tahoma" w:eastAsia="Times New Roman" w:hAnsi="Tahoma" w:cs="Tahoma"/>
          <w:b/>
          <w:sz w:val="20"/>
          <w:szCs w:val="20"/>
          <w:u w:val="single"/>
        </w:rPr>
      </w:pPr>
    </w:p>
    <w:p w14:paraId="19F20CFB" w14:textId="15667875"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B5041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w:t>
      </w:r>
      <w:r w:rsidRPr="00B5041A">
        <w:rPr>
          <w:rFonts w:ascii="Tahoma" w:eastAsia="Times New Roman" w:hAnsi="Tahoma" w:cs="Tahoma"/>
          <w:bCs/>
          <w:sz w:val="20"/>
          <w:szCs w:val="20"/>
        </w:rPr>
        <w:t xml:space="preserve">or belief, marital status or pregnancy and maternity.  </w:t>
      </w:r>
    </w:p>
    <w:p w14:paraId="7D25BF2E" w14:textId="77777777" w:rsidR="00324B72" w:rsidRPr="00B5041A" w:rsidRDefault="00324B72" w:rsidP="00324B72">
      <w:pPr>
        <w:jc w:val="both"/>
        <w:rPr>
          <w:rFonts w:ascii="Tahoma" w:eastAsia="Times New Roman" w:hAnsi="Tahoma" w:cs="Tahoma"/>
          <w:bCs/>
          <w:sz w:val="20"/>
          <w:szCs w:val="20"/>
        </w:rPr>
      </w:pPr>
      <w:r w:rsidRPr="00B5041A">
        <w:rPr>
          <w:rFonts w:ascii="Tahoma" w:eastAsia="Times New Roman" w:hAnsi="Tahoma" w:cs="Tahoma"/>
          <w:bCs/>
          <w:sz w:val="20"/>
          <w:szCs w:val="20"/>
        </w:rPr>
        <w:t>West Bromwich Albion Football Club also welcomes applications from suitably qualified members of the armed forces family. </w:t>
      </w:r>
    </w:p>
    <w:p w14:paraId="1620C38E" w14:textId="77777777" w:rsidR="004F0CC0" w:rsidRPr="00B5041A" w:rsidRDefault="00C5334A" w:rsidP="004F0CC0">
      <w:pPr>
        <w:rPr>
          <w:rFonts w:ascii="Tahoma" w:eastAsia="Times New Roman" w:hAnsi="Tahoma" w:cs="Tahoma"/>
          <w:b/>
          <w:sz w:val="20"/>
          <w:szCs w:val="20"/>
        </w:rPr>
      </w:pPr>
      <w:r w:rsidRPr="00B5041A">
        <w:rPr>
          <w:rFonts w:ascii="Tahoma" w:eastAsia="Times New Roman" w:hAnsi="Tahoma" w:cs="Tahoma"/>
          <w:b/>
          <w:sz w:val="20"/>
          <w:szCs w:val="20"/>
        </w:rPr>
        <w:t>Applications will only be accepted when received through our online vacancy platform iRecruit</w:t>
      </w:r>
      <w:r w:rsidR="004F0CC0" w:rsidRPr="00B5041A">
        <w:rPr>
          <w:rFonts w:ascii="Tahoma" w:eastAsia="Times New Roman" w:hAnsi="Tahoma" w:cs="Tahoma"/>
          <w:b/>
          <w:sz w:val="20"/>
          <w:szCs w:val="20"/>
        </w:rPr>
        <w:t>:</w:t>
      </w:r>
    </w:p>
    <w:p w14:paraId="0AC76BA8" w14:textId="32B7ED4A" w:rsidR="00C5334A" w:rsidRPr="00B5041A" w:rsidRDefault="004F0CC0" w:rsidP="004F0CC0">
      <w:pPr>
        <w:rPr>
          <w:rStyle w:val="Hyperlink"/>
          <w:rFonts w:ascii="Tahoma" w:eastAsia="Times New Roman" w:hAnsi="Tahoma" w:cs="Tahoma"/>
          <w:b/>
          <w:sz w:val="20"/>
          <w:szCs w:val="20"/>
        </w:rPr>
      </w:pPr>
      <w:hyperlink r:id="rId15" w:history="1">
        <w:r w:rsidRPr="00B5041A">
          <w:rPr>
            <w:rStyle w:val="Hyperlink"/>
            <w:rFonts w:ascii="Tahoma" w:hAnsi="Tahoma" w:cs="Tahoma"/>
            <w:b/>
            <w:sz w:val="20"/>
            <w:szCs w:val="20"/>
          </w:rPr>
          <w:t>https://irecruit.efl.com/vacancies</w:t>
        </w:r>
      </w:hyperlink>
    </w:p>
    <w:p w14:paraId="411A6642" w14:textId="77777777" w:rsidR="00C5334A" w:rsidRPr="00B5041A" w:rsidRDefault="00C5334A" w:rsidP="00324B72">
      <w:pPr>
        <w:jc w:val="both"/>
        <w:rPr>
          <w:rFonts w:ascii="Tahoma" w:eastAsia="Times New Roman" w:hAnsi="Tahoma" w:cs="Tahoma"/>
          <w:bCs/>
          <w:sz w:val="20"/>
          <w:szCs w:val="20"/>
        </w:rPr>
      </w:pPr>
    </w:p>
    <w:p w14:paraId="612CCE43" w14:textId="77777777" w:rsidR="00B5041A" w:rsidRPr="00B5041A" w:rsidRDefault="00B5041A" w:rsidP="00324B72">
      <w:pPr>
        <w:jc w:val="both"/>
        <w:rPr>
          <w:rFonts w:ascii="Tahoma" w:eastAsia="Times New Roman" w:hAnsi="Tahoma" w:cs="Tahoma"/>
          <w:b/>
          <w:sz w:val="20"/>
          <w:szCs w:val="20"/>
          <w:u w:val="single"/>
        </w:rPr>
      </w:pPr>
    </w:p>
    <w:p w14:paraId="6BB0FAAC" w14:textId="77777777" w:rsidR="00B5041A" w:rsidRPr="00B5041A" w:rsidRDefault="00B5041A" w:rsidP="00324B72">
      <w:pPr>
        <w:jc w:val="both"/>
        <w:rPr>
          <w:rFonts w:ascii="Tahoma" w:eastAsia="Times New Roman" w:hAnsi="Tahoma" w:cs="Tahoma"/>
          <w:b/>
          <w:sz w:val="20"/>
          <w:szCs w:val="20"/>
          <w:u w:val="single"/>
        </w:rPr>
      </w:pPr>
    </w:p>
    <w:p w14:paraId="73DD0410" w14:textId="77777777" w:rsidR="00B5041A" w:rsidRPr="00B5041A" w:rsidRDefault="00B5041A" w:rsidP="00324B72">
      <w:pPr>
        <w:jc w:val="both"/>
        <w:rPr>
          <w:rFonts w:ascii="Tahoma" w:eastAsia="Times New Roman" w:hAnsi="Tahoma" w:cs="Tahoma"/>
          <w:b/>
          <w:sz w:val="20"/>
          <w:szCs w:val="20"/>
          <w:u w:val="single"/>
        </w:rPr>
      </w:pPr>
    </w:p>
    <w:p w14:paraId="59C41782" w14:textId="77777777" w:rsidR="00B5041A" w:rsidRPr="00B5041A" w:rsidRDefault="00B5041A" w:rsidP="00324B72">
      <w:pPr>
        <w:jc w:val="both"/>
        <w:rPr>
          <w:rFonts w:ascii="Tahoma" w:eastAsia="Times New Roman" w:hAnsi="Tahoma" w:cs="Tahoma"/>
          <w:b/>
          <w:sz w:val="20"/>
          <w:szCs w:val="20"/>
          <w:u w:val="single"/>
        </w:rPr>
      </w:pPr>
    </w:p>
    <w:p w14:paraId="2DE9DBF5" w14:textId="77777777" w:rsidR="00B5041A" w:rsidRPr="00B5041A" w:rsidRDefault="00B5041A" w:rsidP="00324B72">
      <w:pPr>
        <w:jc w:val="both"/>
        <w:rPr>
          <w:rFonts w:ascii="Tahoma" w:eastAsia="Times New Roman" w:hAnsi="Tahoma" w:cs="Tahoma"/>
          <w:b/>
          <w:sz w:val="20"/>
          <w:szCs w:val="20"/>
          <w:u w:val="single"/>
        </w:rPr>
      </w:pPr>
    </w:p>
    <w:p w14:paraId="2C2441EC" w14:textId="52C6C113" w:rsidR="00324B72" w:rsidRPr="00B5041A" w:rsidRDefault="00324B72" w:rsidP="00324B72">
      <w:pPr>
        <w:jc w:val="both"/>
        <w:rPr>
          <w:rFonts w:ascii="Tahoma" w:eastAsia="Times New Roman" w:hAnsi="Tahoma" w:cs="Tahoma"/>
          <w:b/>
          <w:sz w:val="20"/>
          <w:szCs w:val="20"/>
          <w:u w:val="single"/>
        </w:rPr>
      </w:pPr>
      <w:r w:rsidRPr="00B5041A">
        <w:rPr>
          <w:rFonts w:ascii="Tahoma" w:eastAsia="Times New Roman" w:hAnsi="Tahoma" w:cs="Tahoma"/>
          <w:b/>
          <w:sz w:val="20"/>
          <w:szCs w:val="20"/>
          <w:u w:val="single"/>
        </w:rPr>
        <w:t>Safer Recruitment</w:t>
      </w:r>
    </w:p>
    <w:p w14:paraId="0601B81B" w14:textId="77777777" w:rsidR="00324B72" w:rsidRPr="00B5041A" w:rsidRDefault="00324B72" w:rsidP="00324B72">
      <w:pPr>
        <w:jc w:val="both"/>
        <w:rPr>
          <w:rFonts w:ascii="Tahoma" w:eastAsia="Times New Roman" w:hAnsi="Tahoma" w:cs="Tahoma"/>
          <w:bCs/>
          <w:sz w:val="20"/>
          <w:szCs w:val="20"/>
        </w:rPr>
      </w:pPr>
      <w:r w:rsidRPr="00B5041A">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B5041A" w:rsidRDefault="00324B72" w:rsidP="00C5334A">
      <w:pPr>
        <w:rPr>
          <w:rFonts w:ascii="Tahoma" w:eastAsia="Times New Roman" w:hAnsi="Tahoma" w:cs="Tahoma"/>
          <w:bCs/>
          <w:sz w:val="20"/>
          <w:szCs w:val="20"/>
        </w:rPr>
      </w:pPr>
      <w:r w:rsidRPr="00B5041A">
        <w:rPr>
          <w:rFonts w:ascii="Tahoma" w:eastAsia="Times New Roman" w:hAnsi="Tahoma" w:cs="Tahoma"/>
          <w:bCs/>
          <w:sz w:val="20"/>
          <w:szCs w:val="20"/>
        </w:rPr>
        <w:t xml:space="preserve">WBA’s Safeguarding, Equality and Whistleblowing policies can be accessed here </w:t>
      </w:r>
      <w:hyperlink r:id="rId16" w:history="1">
        <w:r w:rsidRPr="00B5041A">
          <w:rPr>
            <w:rFonts w:ascii="Tahoma" w:hAnsi="Tahoma" w:cs="Tahoma"/>
            <w:sz w:val="20"/>
            <w:szCs w:val="20"/>
          </w:rPr>
          <w:t>https://www.wba.co.uk/club/about-us/club-policies</w:t>
        </w:r>
      </w:hyperlink>
      <w:r w:rsidRPr="00B5041A">
        <w:rPr>
          <w:rFonts w:ascii="Tahoma" w:eastAsia="Times New Roman" w:hAnsi="Tahoma" w:cs="Tahoma"/>
          <w:bCs/>
          <w:sz w:val="20"/>
          <w:szCs w:val="20"/>
        </w:rPr>
        <w:t xml:space="preserve"> </w:t>
      </w:r>
    </w:p>
    <w:p w14:paraId="426C0EC8" w14:textId="3104C478" w:rsidR="00C5334A" w:rsidRPr="00B5041A" w:rsidRDefault="00C5334A" w:rsidP="00C5334A">
      <w:pPr>
        <w:rPr>
          <w:rFonts w:ascii="Tahoma" w:eastAsia="Times New Roman" w:hAnsi="Tahoma" w:cs="Tahoma"/>
          <w:bCs/>
          <w:sz w:val="20"/>
          <w:szCs w:val="20"/>
        </w:rPr>
      </w:pPr>
      <w:r w:rsidRPr="00B5041A">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6C5F5B3B" w:rsidR="00C5334A" w:rsidRPr="00D129DA" w:rsidRDefault="00C5334A" w:rsidP="00C5334A">
      <w:pPr>
        <w:jc w:val="both"/>
        <w:rPr>
          <w:rFonts w:ascii="Tahoma" w:eastAsia="Times New Roman" w:hAnsi="Tahoma" w:cs="Tahoma"/>
          <w:bCs/>
          <w:sz w:val="20"/>
          <w:szCs w:val="20"/>
        </w:rPr>
      </w:pPr>
      <w:r w:rsidRPr="00B5041A">
        <w:rPr>
          <w:rFonts w:ascii="Tahoma" w:eastAsia="Times New Roman" w:hAnsi="Tahoma" w:cs="Tahoma"/>
          <w:bCs/>
          <w:sz w:val="20"/>
          <w:szCs w:val="20"/>
        </w:rPr>
        <w:t>An Enhanced DBS, References, Qualifications, Proof of Identity and Right Work in the UK checks will be required and carried out prior to commencement in this post.</w:t>
      </w:r>
      <w:r w:rsidRPr="00D129DA">
        <w:rPr>
          <w:rFonts w:ascii="Tahoma" w:eastAsia="Times New Roman" w:hAnsi="Tahoma" w:cs="Tahoma"/>
          <w:bCs/>
          <w:sz w:val="20"/>
          <w:szCs w:val="20"/>
        </w:rPr>
        <w:t xml:space="preserve"> </w:t>
      </w:r>
    </w:p>
    <w:p w14:paraId="1B1EAEB0" w14:textId="5AC7578B" w:rsidR="00C5334A" w:rsidRPr="00D129DA" w:rsidRDefault="00C5334A" w:rsidP="00324B72">
      <w:pPr>
        <w:jc w:val="both"/>
        <w:rPr>
          <w:rFonts w:ascii="Tahoma" w:eastAsia="Times New Roman" w:hAnsi="Tahoma" w:cs="Tahoma"/>
          <w:b/>
          <w:sz w:val="20"/>
          <w:szCs w:val="20"/>
        </w:rPr>
        <w:sectPr w:rsidR="00C5334A" w:rsidRPr="00D129DA"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809" w:type="dxa"/>
            <w:vAlign w:val="center"/>
          </w:tcPr>
          <w:p w14:paraId="2F720AA3"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8578A" w14:textId="77777777" w:rsidR="00464DC7" w:rsidRPr="00D129DA" w:rsidRDefault="00464DC7" w:rsidP="001327F0">
      <w:pPr>
        <w:spacing w:after="0" w:line="240" w:lineRule="auto"/>
      </w:pPr>
      <w:r w:rsidRPr="00D129DA">
        <w:separator/>
      </w:r>
    </w:p>
  </w:endnote>
  <w:endnote w:type="continuationSeparator" w:id="0">
    <w:p w14:paraId="6F986EDD" w14:textId="77777777" w:rsidR="00464DC7" w:rsidRPr="00D129DA" w:rsidRDefault="00464DC7"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2FE5" w14:textId="77777777" w:rsidR="00464DC7" w:rsidRPr="00D129DA" w:rsidRDefault="00464DC7" w:rsidP="001327F0">
      <w:pPr>
        <w:spacing w:after="0" w:line="240" w:lineRule="auto"/>
      </w:pPr>
      <w:r w:rsidRPr="00D129DA">
        <w:separator/>
      </w:r>
    </w:p>
  </w:footnote>
  <w:footnote w:type="continuationSeparator" w:id="0">
    <w:p w14:paraId="5B169B21" w14:textId="77777777" w:rsidR="00464DC7" w:rsidRPr="00D129DA" w:rsidRDefault="00464DC7"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1213406097"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C382A"/>
    <w:rsid w:val="000E2994"/>
    <w:rsid w:val="000E79EA"/>
    <w:rsid w:val="000F2ADC"/>
    <w:rsid w:val="00111E25"/>
    <w:rsid w:val="001327F0"/>
    <w:rsid w:val="00183BAF"/>
    <w:rsid w:val="001B1A7A"/>
    <w:rsid w:val="001C65A0"/>
    <w:rsid w:val="001D7A56"/>
    <w:rsid w:val="001F0236"/>
    <w:rsid w:val="001F6E42"/>
    <w:rsid w:val="002336EA"/>
    <w:rsid w:val="00241DDB"/>
    <w:rsid w:val="002735B7"/>
    <w:rsid w:val="00286E4C"/>
    <w:rsid w:val="002A13F7"/>
    <w:rsid w:val="002A7522"/>
    <w:rsid w:val="002D0BB5"/>
    <w:rsid w:val="002D15B5"/>
    <w:rsid w:val="002D36D9"/>
    <w:rsid w:val="002E1739"/>
    <w:rsid w:val="002E2EF5"/>
    <w:rsid w:val="00324B72"/>
    <w:rsid w:val="00336CAB"/>
    <w:rsid w:val="00352A87"/>
    <w:rsid w:val="003C44BD"/>
    <w:rsid w:val="003E3897"/>
    <w:rsid w:val="004062A3"/>
    <w:rsid w:val="00411405"/>
    <w:rsid w:val="00414D5C"/>
    <w:rsid w:val="004344E0"/>
    <w:rsid w:val="00463369"/>
    <w:rsid w:val="00464766"/>
    <w:rsid w:val="00464DC7"/>
    <w:rsid w:val="00466B97"/>
    <w:rsid w:val="0048100E"/>
    <w:rsid w:val="00481075"/>
    <w:rsid w:val="00491209"/>
    <w:rsid w:val="004967F5"/>
    <w:rsid w:val="004A543C"/>
    <w:rsid w:val="004A62D5"/>
    <w:rsid w:val="004D3B11"/>
    <w:rsid w:val="004F0CC0"/>
    <w:rsid w:val="00512773"/>
    <w:rsid w:val="0055381F"/>
    <w:rsid w:val="005633EC"/>
    <w:rsid w:val="00570805"/>
    <w:rsid w:val="00584B2D"/>
    <w:rsid w:val="00595EDA"/>
    <w:rsid w:val="005A357F"/>
    <w:rsid w:val="005A58ED"/>
    <w:rsid w:val="005C7CDD"/>
    <w:rsid w:val="005D1942"/>
    <w:rsid w:val="00603818"/>
    <w:rsid w:val="00622FC2"/>
    <w:rsid w:val="00623BF0"/>
    <w:rsid w:val="00670415"/>
    <w:rsid w:val="00672989"/>
    <w:rsid w:val="00676AB3"/>
    <w:rsid w:val="006B43C0"/>
    <w:rsid w:val="006B60F3"/>
    <w:rsid w:val="006C0F15"/>
    <w:rsid w:val="006D6769"/>
    <w:rsid w:val="006D7DB3"/>
    <w:rsid w:val="006E0FF8"/>
    <w:rsid w:val="007204E5"/>
    <w:rsid w:val="007367EF"/>
    <w:rsid w:val="007427DA"/>
    <w:rsid w:val="00755FEE"/>
    <w:rsid w:val="00777ADC"/>
    <w:rsid w:val="007867F2"/>
    <w:rsid w:val="007A35E4"/>
    <w:rsid w:val="007B44A9"/>
    <w:rsid w:val="007B64A5"/>
    <w:rsid w:val="007B76C2"/>
    <w:rsid w:val="007B7E3C"/>
    <w:rsid w:val="007C6346"/>
    <w:rsid w:val="007D3B1F"/>
    <w:rsid w:val="007F79FB"/>
    <w:rsid w:val="0080655A"/>
    <w:rsid w:val="00806E3F"/>
    <w:rsid w:val="008276E8"/>
    <w:rsid w:val="008312C8"/>
    <w:rsid w:val="0085489E"/>
    <w:rsid w:val="00862FC0"/>
    <w:rsid w:val="00870467"/>
    <w:rsid w:val="0088452C"/>
    <w:rsid w:val="008A4481"/>
    <w:rsid w:val="008C7CF1"/>
    <w:rsid w:val="008D0CBF"/>
    <w:rsid w:val="008E1AD6"/>
    <w:rsid w:val="009104E9"/>
    <w:rsid w:val="00936BCC"/>
    <w:rsid w:val="00963943"/>
    <w:rsid w:val="009667C3"/>
    <w:rsid w:val="00967B52"/>
    <w:rsid w:val="00993D5B"/>
    <w:rsid w:val="00997A05"/>
    <w:rsid w:val="009B7D7C"/>
    <w:rsid w:val="009C0792"/>
    <w:rsid w:val="009E34CB"/>
    <w:rsid w:val="009F7E9A"/>
    <w:rsid w:val="00A01A2B"/>
    <w:rsid w:val="00A417D9"/>
    <w:rsid w:val="00A557B6"/>
    <w:rsid w:val="00A80965"/>
    <w:rsid w:val="00AD3A6F"/>
    <w:rsid w:val="00B167CE"/>
    <w:rsid w:val="00B45978"/>
    <w:rsid w:val="00B5041A"/>
    <w:rsid w:val="00B636E5"/>
    <w:rsid w:val="00B67D4C"/>
    <w:rsid w:val="00BB0633"/>
    <w:rsid w:val="00BB541C"/>
    <w:rsid w:val="00BF193F"/>
    <w:rsid w:val="00C06964"/>
    <w:rsid w:val="00C102C9"/>
    <w:rsid w:val="00C130EB"/>
    <w:rsid w:val="00C5334A"/>
    <w:rsid w:val="00C611C1"/>
    <w:rsid w:val="00C701DE"/>
    <w:rsid w:val="00C92DA7"/>
    <w:rsid w:val="00CB1EEA"/>
    <w:rsid w:val="00CD7193"/>
    <w:rsid w:val="00D129DA"/>
    <w:rsid w:val="00D12F33"/>
    <w:rsid w:val="00D4440F"/>
    <w:rsid w:val="00D53AB7"/>
    <w:rsid w:val="00D54246"/>
    <w:rsid w:val="00D57606"/>
    <w:rsid w:val="00D960A8"/>
    <w:rsid w:val="00DA260B"/>
    <w:rsid w:val="00DD1A20"/>
    <w:rsid w:val="00DE44C4"/>
    <w:rsid w:val="00E15706"/>
    <w:rsid w:val="00E52D0D"/>
    <w:rsid w:val="00E57282"/>
    <w:rsid w:val="00EA2B8D"/>
    <w:rsid w:val="00EB5EE4"/>
    <w:rsid w:val="00EC02DF"/>
    <w:rsid w:val="00EE4CE0"/>
    <w:rsid w:val="00EF3949"/>
    <w:rsid w:val="00F022B3"/>
    <w:rsid w:val="00F21263"/>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3.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4.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9</cp:revision>
  <cp:lastPrinted>2024-04-05T13:47:00Z</cp:lastPrinted>
  <dcterms:created xsi:type="dcterms:W3CDTF">2025-01-29T14:06:00Z</dcterms:created>
  <dcterms:modified xsi:type="dcterms:W3CDTF">2025-01-29T14:11:00Z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